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Welding</w:t>
      </w:r>
      <w:r>
        <w:t xml:space="preserve"> </w:t>
      </w:r>
      <w:r>
        <w:t xml:space="preserve">Equipment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Market</w:t>
      </w:r>
    </w:p>
    <w:bookmarkStart w:id="27" w:name="Xfd8c50ddf512ba1ec0db0fe5ada37961a025c63"/>
    <w:p>
      <w:pPr>
        <w:pStyle w:val="Heading1"/>
      </w:pPr>
      <w:r>
        <w:t xml:space="preserve">Sales Report: Welding Equipment Performance in Manchester, United Kingdom (Q3 2023)</w:t>
      </w:r>
    </w:p>
    <w:p>
      <w:pPr>
        <w:pStyle w:val="FirstParagraph"/>
      </w:pPr>
      <w:r>
        <w:rPr>
          <w:bCs/>
          <w:b/>
        </w:rPr>
        <w:t xml:space="preserve">Prepared For:</w:t>
      </w:r>
      <w:r>
        <w:t xml:space="preserve"> </w:t>
      </w:r>
      <w:r>
        <w:t xml:space="preserve">Northern Weld Solutions Executive Board</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welding equipment sales across the United Kingdom Manchester market during Q3 2023. The analysis confirms Manchester remains a critical hub for industrial welding demand, driven by infrastructure expansion, manufacturing resurgence, and post-Brexit supply chain adjustments. Total sales of</w:t>
      </w:r>
      <w:r>
        <w:t xml:space="preserve"> </w:t>
      </w:r>
      <w:r>
        <w:rPr>
          <w:bCs/>
          <w:b/>
        </w:rPr>
        <w:t xml:space="preserve">welder</w:t>
      </w:r>
      <w:r>
        <w:t xml:space="preserve"> </w:t>
      </w:r>
      <w:r>
        <w:t xml:space="preserve">systems (including MIG, TIG, and robotic units) reached £1.84 million in Manchester alone—surpassing Q2 by 18.7% and representing a 24.3% annual growth rate. The success underscores Manchester’s strategic importance within the UK</w:t>
      </w:r>
      <w:r>
        <w:t xml:space="preserve"> </w:t>
      </w:r>
      <w:r>
        <w:rPr>
          <w:bCs/>
          <w:b/>
        </w:rPr>
        <w:t xml:space="preserve">Welder</w:t>
      </w:r>
      <w:r>
        <w:t xml:space="preserve"> </w:t>
      </w:r>
      <w:r>
        <w:t xml:space="preserve">supply chain, with local partnerships proving pivotal to market penetration.</w:t>
      </w:r>
    </w:p>
    <w:bookmarkEnd w:id="20"/>
    <w:bookmarkStart w:id="21" w:name="X1728331f4ee94ab2bc07e721596eaf1e0b4c456"/>
    <w:p>
      <w:pPr>
        <w:pStyle w:val="Heading2"/>
      </w:pPr>
      <w:r>
        <w:t xml:space="preserve">Manchester Market Analysis: Why Welding Demand is Rising</w:t>
      </w:r>
    </w:p>
    <w:p>
      <w:pPr>
        <w:pStyle w:val="FirstParagraph"/>
      </w:pPr>
      <w:r>
        <w:t xml:space="preserve">The United Kingdom Manchester region continues to outperform national averages in welding equipment adoption. Key drivers include:</w:t>
      </w:r>
    </w:p>
    <w:p>
      <w:pPr>
        <w:numPr>
          <w:ilvl w:val="0"/>
          <w:numId w:val="1001"/>
        </w:numPr>
        <w:pStyle w:val="Compact"/>
      </w:pPr>
      <w:r>
        <w:rPr>
          <w:bCs/>
          <w:b/>
        </w:rPr>
        <w:t xml:space="preserve">Infrastructure Boom:</w:t>
      </w:r>
      <w:r>
        <w:t xml:space="preserve"> </w:t>
      </w:r>
      <w:r>
        <w:t xml:space="preserve">Projects like HS2 Phase 1 extensions, Manchester Airport Terminal Expansion, and the £1.5bn Salford Quays Waterfront redevelopment demand heavy-duty</w:t>
      </w:r>
      <w:r>
        <w:t xml:space="preserve"> </w:t>
      </w:r>
      <w:r>
        <w:rPr>
          <w:bCs/>
          <w:b/>
        </w:rPr>
        <w:t xml:space="preserve">welder</w:t>
      </w:r>
      <w:r>
        <w:t xml:space="preserve"> </w:t>
      </w:r>
      <w:r>
        <w:t xml:space="preserve">deployment.</w:t>
      </w:r>
    </w:p>
    <w:p>
      <w:pPr>
        <w:numPr>
          <w:ilvl w:val="0"/>
          <w:numId w:val="1001"/>
        </w:numPr>
        <w:pStyle w:val="Compact"/>
      </w:pPr>
      <w:r>
        <w:rPr>
          <w:bCs/>
          <w:b/>
        </w:rPr>
        <w:t xml:space="preserve">Aerospace &amp; Automotive Clusters:</w:t>
      </w:r>
      <w:r>
        <w:t xml:space="preserve"> </w:t>
      </w:r>
      <w:r>
        <w:t xml:space="preserve">Rolls-Royce’s Manchester facility (near Trafford Park) and Jaguar Land Rover’s supply chain network drive consistent demand for precision welding systems.</w:t>
      </w:r>
    </w:p>
    <w:p>
      <w:pPr>
        <w:numPr>
          <w:ilvl w:val="0"/>
          <w:numId w:val="1001"/>
        </w:numPr>
        <w:pStyle w:val="Compact"/>
      </w:pPr>
      <w:r>
        <w:rPr>
          <w:bCs/>
          <w:b/>
        </w:rPr>
        <w:t xml:space="preserve">Skills Shortage Mitigation:</w:t>
      </w:r>
      <w:r>
        <w:t xml:space="preserve"> </w:t>
      </w:r>
      <w:r>
        <w:t xml:space="preserve">With a 22% vacancy rate in skilled welding roles across Greater Manchester, manufacturers increasingly invest in automated</w:t>
      </w:r>
      <w:r>
        <w:t xml:space="preserve"> </w:t>
      </w:r>
      <w:r>
        <w:rPr>
          <w:bCs/>
          <w:b/>
        </w:rPr>
        <w:t xml:space="preserve">welder</w:t>
      </w:r>
      <w:r>
        <w:t xml:space="preserve"> </w:t>
      </w:r>
      <w:r>
        <w:t xml:space="preserve">solutions to offset labor gaps.</w:t>
      </w:r>
    </w:p>
    <w:p>
      <w:pPr>
        <w:numPr>
          <w:ilvl w:val="0"/>
          <w:numId w:val="1001"/>
        </w:numPr>
        <w:pStyle w:val="Compact"/>
      </w:pPr>
      <w:r>
        <w:rPr>
          <w:bCs/>
          <w:b/>
        </w:rPr>
        <w:t xml:space="preserve">Green Energy Transition:</w:t>
      </w:r>
      <w:r>
        <w:t xml:space="preserve"> </w:t>
      </w:r>
      <w:r>
        <w:t xml:space="preserve">Wind turbine manufacturing (e.g., Siemens Gamesa at Trafford Park) and hydrogen infrastructure projects require specialized welding processes, boosting demand for TIG and laser welders.</w:t>
      </w:r>
    </w:p>
    <w:bookmarkEnd w:id="21"/>
    <w:bookmarkStart w:id="22" w:name="X648faf4f55578f8a2b23698695507e5ef448990"/>
    <w:p>
      <w:pPr>
        <w:pStyle w:val="Heading2"/>
      </w:pPr>
      <w:r>
        <w:t xml:space="preserve">Sales Performance Breakdown: Manchester vs. UK Average</w:t>
      </w:r>
    </w:p>
    <w:p>
      <w:pPr>
        <w:pStyle w:val="FirstParagraph"/>
      </w:pPr>
      <w:r>
        <w:t xml:space="preserve">Product Category</w:t>
      </w:r>
    </w:p>
    <w:p>
      <w:pPr>
        <w:pStyle w:val="BodyText"/>
      </w:pPr>
      <w:r>
        <w:t xml:space="preserve">Manchester Sales (Q3)</w:t>
      </w:r>
    </w:p>
    <w:p>
      <w:pPr>
        <w:pStyle w:val="BodyText"/>
      </w:pPr>
      <w:r>
        <w:t xml:space="preserve">UK Average (Q3)</w:t>
      </w:r>
    </w:p>
    <w:p>
      <w:pPr>
        <w:pStyle w:val="BodyText"/>
      </w:pPr>
      <w:r>
        <w:t xml:space="preserve">% Growth vs. UK Avg.</w:t>
      </w:r>
    </w:p>
    <w:p>
      <w:pPr>
        <w:pStyle w:val="BodyText"/>
      </w:pPr>
      <w:r>
        <w:t xml:space="preserve">MIG Welders</w:t>
      </w:r>
    </w:p>
    <w:p>
      <w:pPr>
        <w:pStyle w:val="BodyText"/>
      </w:pPr>
      <w:r>
        <w:t xml:space="preserve">£740,000</w:t>
      </w:r>
    </w:p>
    <w:p>
      <w:pPr>
        <w:pStyle w:val="BodyText"/>
      </w:pPr>
      <w:r>
        <w:t xml:space="preserve">£582,000</w:t>
      </w:r>
    </w:p>
    <w:p>
      <w:pPr>
        <w:pStyle w:val="BodyText"/>
      </w:pPr>
      <w:r>
        <w:t xml:space="preserve">+27.1%</w:t>
      </w:r>
    </w:p>
    <w:p>
      <w:pPr>
        <w:pStyle w:val="BodyText"/>
      </w:pPr>
      <w:r>
        <w:t xml:space="preserve">TIG Welders</w:t>
      </w:r>
    </w:p>
    <w:p>
      <w:pPr>
        <w:pStyle w:val="BodyText"/>
      </w:pPr>
      <w:r>
        <w:t xml:space="preserve">&lt;</w:t>
      </w:r>
    </w:p>
    <w:p>
      <w:pPr>
        <w:pStyle w:val="BodyText"/>
      </w:pPr>
      <w:r>
        <w:t xml:space="preserve">£485,000</w:t>
      </w:r>
    </w:p>
    <w:p>
      <w:pPr>
        <w:pStyle w:val="BodyText"/>
      </w:pPr>
      <w:r>
        <w:t xml:space="preserve">Note: Manchester’s TIG growth reflects aerospace demand (e.g., Rolls-Royce contracts)</w:t>
      </w:r>
    </w:p>
    <w:p>
      <w:pPr>
        <w:pStyle w:val="BodyText"/>
      </w:pPr>
      <w:r>
        <w:t xml:space="preserve">Robotic Welding Systems</w:t>
      </w:r>
    </w:p>
    <w:p>
      <w:pPr>
        <w:pStyle w:val="BodyText"/>
      </w:pPr>
      <w:r>
        <w:t xml:space="preserve">£382,000</w:t>
      </w:r>
    </w:p>
    <w:p>
      <w:pPr>
        <w:pStyle w:val="BodyText"/>
      </w:pPr>
      <w:r>
        <w:t xml:space="preserve">£295,000</w:t>
      </w:r>
    </w:p>
    <w:p>
      <w:pPr>
        <w:pStyle w:val="BodyText"/>
      </w:pPr>
      <w:r>
        <w:t xml:space="preserve">+29.5%</w:t>
      </w:r>
    </w:p>
    <w:p>
      <w:pPr>
        <w:pStyle w:val="BodyText"/>
      </w:pPr>
      <w:r>
        <w:t xml:space="preserve">Total Sales (Manchester)</w:t>
      </w:r>
    </w:p>
    <w:p>
      <w:pPr>
        <w:pStyle w:val="BodyText"/>
      </w:pPr>
      <w:r>
        <w:t xml:space="preserve">£1,841,567</w:t>
      </w:r>
    </w:p>
    <w:p>
      <w:pPr>
        <w:pStyle w:val="BodyText"/>
      </w:pPr>
      <w:r>
        <w:t xml:space="preserve">+24.3% YoY | £187K above UK Avg.</w:t>
      </w:r>
    </w:p>
    <w:bookmarkEnd w:id="22"/>
    <w:bookmarkStart w:id="23" w:name="Xc78eab4b245afd17d8c0cee2d2f82376d1d051a"/>
    <w:p>
      <w:pPr>
        <w:pStyle w:val="Heading2"/>
      </w:pPr>
      <w:r>
        <w:t xml:space="preserve">Customer Insights: Manchester’s Key Accounts</w:t>
      </w:r>
    </w:p>
    <w:p>
      <w:pPr>
        <w:pStyle w:val="FirstParagraph"/>
      </w:pPr>
      <w:r>
        <w:t xml:space="preserve">Manchester-based manufacturers and contractors drove 68% of sales, with the top five clients representing 41% of total revenue:</w:t>
      </w:r>
    </w:p>
    <w:p>
      <w:pPr>
        <w:numPr>
          <w:ilvl w:val="0"/>
          <w:numId w:val="1002"/>
        </w:numPr>
        <w:pStyle w:val="Compact"/>
      </w:pPr>
      <w:r>
        <w:rPr>
          <w:bCs/>
          <w:b/>
        </w:rPr>
        <w:t xml:space="preserve">Arup Engineering (Salford):</w:t>
      </w:r>
      <w:r>
        <w:t xml:space="preserve"> </w:t>
      </w:r>
      <w:r>
        <w:t xml:space="preserve">£320K contract for robotic welding systems to support HS2 rail infrastructure.</w:t>
      </w:r>
    </w:p>
    <w:p>
      <w:pPr>
        <w:numPr>
          <w:ilvl w:val="0"/>
          <w:numId w:val="1002"/>
        </w:numPr>
        <w:pStyle w:val="Compact"/>
      </w:pPr>
      <w:r>
        <w:rPr>
          <w:bCs/>
          <w:b/>
        </w:rPr>
        <w:t xml:space="preserve">Metroline Manufacturing (Didsbury):</w:t>
      </w:r>
      <w:r>
        <w:t xml:space="preserve"> </w:t>
      </w:r>
      <w:r>
        <w:t xml:space="preserve">£195K order for industrial MIG welders to scale production of electric vehicle components.</w:t>
      </w:r>
    </w:p>
    <w:p>
      <w:pPr>
        <w:numPr>
          <w:ilvl w:val="0"/>
          <w:numId w:val="1002"/>
        </w:numPr>
        <w:pStyle w:val="Compact"/>
      </w:pPr>
      <w:r>
        <w:rPr>
          <w:bCs/>
          <w:b/>
        </w:rPr>
        <w:t xml:space="preserve">Trafford Park Fabrication Ltd:</w:t>
      </w:r>
      <w:r>
        <w:t xml:space="preserve"> </w:t>
      </w:r>
      <w:r>
        <w:t xml:space="preserve">£287K deal including 12 TIG units for aerospace sub-assemblies (Rolls-Royce supply chain).</w:t>
      </w:r>
    </w:p>
    <w:p>
      <w:pPr>
        <w:numPr>
          <w:ilvl w:val="0"/>
          <w:numId w:val="1002"/>
        </w:numPr>
        <w:pStyle w:val="Compact"/>
      </w:pPr>
      <w:r>
        <w:rPr>
          <w:bCs/>
          <w:b/>
        </w:rPr>
        <w:t xml:space="preserve">Manchester Airport Group (MAG):</w:t>
      </w:r>
      <w:r>
        <w:t xml:space="preserve"> </w:t>
      </w:r>
      <w:r>
        <w:t xml:space="preserve">£143K for mobile welders servicing terminal expansion.</w:t>
      </w:r>
    </w:p>
    <w:p>
      <w:pPr>
        <w:numPr>
          <w:ilvl w:val="0"/>
          <w:numId w:val="1002"/>
        </w:numPr>
        <w:pStyle w:val="Compact"/>
      </w:pPr>
      <w:r>
        <w:rPr>
          <w:bCs/>
          <w:b/>
        </w:rPr>
        <w:t xml:space="preserve">Precision Metals Ltd (Chorlton):</w:t>
      </w:r>
      <w:r>
        <w:t xml:space="preserve"> </w:t>
      </w:r>
      <w:r>
        <w:t xml:space="preserve">£225K for laser welding systems targeting renewable energy projects.</w:t>
      </w:r>
    </w:p>
    <w:p>
      <w:pPr>
        <w:pStyle w:val="FirstParagraph"/>
      </w:pPr>
      <w:r>
        <w:t xml:space="preserve">The report highlights a strategic shift: 61% of Manchester orders now include service contracts—up from 43% in Q1 2023. Clients prioritize long-term support due to complex UK manufacturing regulations (e.g., HSE compliance, CE marking), reinforcing the need for local technical expertise.</w:t>
      </w:r>
    </w:p>
    <w:bookmarkEnd w:id="23"/>
    <w:bookmarkStart w:id="24" w:name="X3f87ef4caab42263c43add493e4e248bc82ee72"/>
    <w:p>
      <w:pPr>
        <w:pStyle w:val="Heading2"/>
      </w:pPr>
      <w:r>
        <w:t xml:space="preserve">Competitive Landscape: Manchester’s Unique Challenges</w:t>
      </w:r>
    </w:p>
    <w:p>
      <w:pPr>
        <w:pStyle w:val="FirstParagraph"/>
      </w:pPr>
      <w:r>
        <w:t xml:space="preserve">While competitors like ESAB and Lincoln Electric maintain national presence, Manchester’s market demands localized service. Key differentiators for Northern Weld Solutions include:</w:t>
      </w:r>
    </w:p>
    <w:p>
      <w:pPr>
        <w:numPr>
          <w:ilvl w:val="0"/>
          <w:numId w:val="1003"/>
        </w:numPr>
        <w:pStyle w:val="Compact"/>
      </w:pPr>
      <w:r>
        <w:rPr>
          <w:bCs/>
          <w:b/>
        </w:rPr>
        <w:t xml:space="preserve">Same-Day Response Teams:</w:t>
      </w:r>
      <w:r>
        <w:t xml:space="preserve"> </w:t>
      </w:r>
      <w:r>
        <w:t xml:space="preserve">87% of Manchester clients cite rapid on-site support as decisive in purchase decisions (vs. 52% UK average).</w:t>
      </w:r>
    </w:p>
    <w:p>
      <w:pPr>
        <w:numPr>
          <w:ilvl w:val="0"/>
          <w:numId w:val="1003"/>
        </w:numPr>
        <w:pStyle w:val="Compact"/>
      </w:pPr>
      <w:r>
        <w:rPr>
          <w:bCs/>
          <w:b/>
        </w:rPr>
        <w:t xml:space="preserve">Post-Brexit Supply Chain Resilience:</w:t>
      </w:r>
      <w:r>
        <w:t xml:space="preserve"> </w:t>
      </w:r>
      <w:r>
        <w:t xml:space="preserve">Local stockholding of critical consumables (e.g., welding rods, electrodes) reduced delivery lead times from 14 to 3 days during Q3.</w:t>
      </w:r>
    </w:p>
    <w:p>
      <w:pPr>
        <w:numPr>
          <w:ilvl w:val="0"/>
          <w:numId w:val="1003"/>
        </w:numPr>
        <w:pStyle w:val="Compact"/>
      </w:pPr>
      <w:r>
        <w:rPr>
          <w:bCs/>
          <w:b/>
        </w:rPr>
        <w:t xml:space="preserve">Regulatory Partnerships:</w:t>
      </w:r>
      <w:r>
        <w:t xml:space="preserve"> </w:t>
      </w:r>
      <w:r>
        <w:t xml:space="preserve">Collaboration with Manchester City Council’s Skills Academy for certified welder training programs, directly addressing client labor shortages.</w:t>
      </w:r>
    </w:p>
    <w:bookmarkEnd w:id="24"/>
    <w:bookmarkStart w:id="25" w:name="X88d537d23a0f1fe409f65942f31fdad20d75206"/>
    <w:p>
      <w:pPr>
        <w:pStyle w:val="Heading2"/>
      </w:pPr>
      <w:r>
        <w:t xml:space="preserve">Future Outlook: Strategic Recommendations for United Kingdom Manchester</w:t>
      </w:r>
    </w:p>
    <w:p>
      <w:pPr>
        <w:pStyle w:val="FirstParagraph"/>
      </w:pPr>
      <w:r>
        <w:t xml:space="preserve">The Sales Report projects sustained growth in Manchester’s welding sector, with 34% of manufacturers planning new equipment investments in Q1 2024. To capitalize on this opportunity, we recommend:</w:t>
      </w:r>
    </w:p>
    <w:p>
      <w:pPr>
        <w:numPr>
          <w:ilvl w:val="0"/>
          <w:numId w:val="1004"/>
        </w:numPr>
        <w:pStyle w:val="Compact"/>
      </w:pPr>
      <w:r>
        <w:rPr>
          <w:bCs/>
          <w:b/>
        </w:rPr>
        <w:t xml:space="preserve">Expand Robotics Division:</w:t>
      </w:r>
      <w:r>
        <w:t xml:space="preserve"> </w:t>
      </w:r>
      <w:r>
        <w:t xml:space="preserve">Target aerospace and automotive clients with AI-enhanced welders (e.g., predictive maintenance features), aligning with Manchester’s £750M Advanced Manufacturing Fund.</w:t>
      </w:r>
    </w:p>
    <w:p>
      <w:pPr>
        <w:numPr>
          <w:ilvl w:val="0"/>
          <w:numId w:val="1004"/>
        </w:numPr>
        <w:pStyle w:val="Compact"/>
      </w:pPr>
      <w:r>
        <w:rPr>
          <w:bCs/>
          <w:b/>
        </w:rPr>
        <w:t xml:space="preserve">Develop Green Welding Solutions:</w:t>
      </w:r>
      <w:r>
        <w:t xml:space="preserve"> </w:t>
      </w:r>
      <w:r>
        <w:t xml:space="preserve">Introduce low-emission welding systems to support Manchester’s 2038 carbon-neutral target, appealing to clients like Siemens Gamesa.</w:t>
      </w:r>
    </w:p>
    <w:p>
      <w:pPr>
        <w:numPr>
          <w:ilvl w:val="0"/>
          <w:numId w:val="1004"/>
        </w:numPr>
        <w:pStyle w:val="Compact"/>
      </w:pPr>
      <w:r>
        <w:rPr>
          <w:bCs/>
          <w:b/>
        </w:rPr>
        <w:t xml:space="preserve">Strengthen Local Partnerships:</w:t>
      </w:r>
      <w:r>
        <w:t xml:space="preserve"> </w:t>
      </w:r>
      <w:r>
        <w:t xml:space="preserve">Forge alliances with Greater Manchester Combined Authority (GMCA) for infrastructure projects and MSc programs at University of Manchester to pipeline skilled technicians.</w:t>
      </w:r>
    </w:p>
    <w:p>
      <w:pPr>
        <w:numPr>
          <w:ilvl w:val="0"/>
          <w:numId w:val="1004"/>
        </w:numPr>
        <w:pStyle w:val="Compact"/>
      </w:pPr>
      <w:r>
        <w:rPr>
          <w:bCs/>
          <w:b/>
        </w:rPr>
        <w:t xml:space="preserve">Leverage Data Analytics:</w:t>
      </w:r>
      <w:r>
        <w:t xml:space="preserve"> </w:t>
      </w:r>
      <w:r>
        <w:t xml:space="preserve">Implement IoT-enabled welders to provide clients real-time usage data—addressing Manchester’s demand for operational efficiency in high-value contracts.</w:t>
      </w:r>
    </w:p>
    <w:bookmarkEnd w:id="25"/>
    <w:bookmarkStart w:id="26" w:name="conclusion"/>
    <w:p>
      <w:pPr>
        <w:pStyle w:val="Heading2"/>
      </w:pPr>
      <w:r>
        <w:t xml:space="preserve">Conclusion</w:t>
      </w:r>
    </w:p>
    <w:p>
      <w:pPr>
        <w:pStyle w:val="FirstParagraph"/>
      </w:pPr>
      <w:r>
        <w:t xml:space="preserve">This Sales Report affirms Manchester as the United Kingdom’s most dynamic market for welding equipment sales. The city’s convergence of infrastructure projects, industrial innovation, and workforce challenges creates unprecedented opportunities for</w:t>
      </w:r>
      <w:r>
        <w:t xml:space="preserve"> </w:t>
      </w:r>
      <w:r>
        <w:rPr>
          <w:bCs/>
          <w:b/>
        </w:rPr>
        <w:t xml:space="preserve">welder</w:t>
      </w:r>
      <w:r>
        <w:t xml:space="preserve"> </w:t>
      </w:r>
      <w:r>
        <w:t xml:space="preserve">solutions providers. Northern Weld Solutions’ Q3 results demonstrate that localized strategy—coupled with technical expertise and regulatory agility—delivers superior returns in the Manchester market. As the United Kingdom prioritizes manufacturing revitalization through initiatives like the "Made in Britain" campaign, Manchester’s position as a welding equipment growth engine will only strengthen. The next 12 months require doubling down on Manchester-specific investments to secure our leadership in this critical sector.</w:t>
      </w:r>
    </w:p>
    <w:p>
      <w:pPr>
        <w:pStyle w:val="BodyText"/>
      </w:pPr>
      <w:r>
        <w:rPr>
          <w:iCs/>
          <w:i/>
        </w:rPr>
        <w:t xml:space="preserve">Prepared by: Northern Weld Solutions - Manchester Sales &amp; Strategy Division</w:t>
      </w:r>
      <w:r>
        <w:br/>
      </w:r>
      <w:r>
        <w:rPr>
          <w:iCs/>
          <w:i/>
        </w:rPr>
        <w:t xml:space="preserve">Verified Against HSE Compliance Standards | CE Marking Certified | UK Accredited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Welding Equipment Sales Report - United Kingdom Market</dc:title>
  <dc:creator/>
  <dc:language>en</dc:language>
  <cp:keywords/>
  <dcterms:created xsi:type="dcterms:W3CDTF">2026-07-24T21:39:41Z</dcterms:created>
  <dcterms:modified xsi:type="dcterms:W3CDTF">2026-07-24T21:39:41Z</dcterms:modified>
</cp:coreProperties>
</file>

<file path=docProps/custom.xml><?xml version="1.0" encoding="utf-8"?>
<Properties xmlns="http://schemas.openxmlformats.org/officeDocument/2006/custom-properties" xmlns:vt="http://schemas.openxmlformats.org/officeDocument/2006/docPropsVTypes"/>
</file>