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Welder</w:t>
      </w:r>
      <w:r>
        <w:t xml:space="preserve"> </w:t>
      </w:r>
      <w:r>
        <w:t xml:space="preserve">Equipment</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8ba503705c9a864d53aa84835cea914583c9e4a"/>
    <w:p>
      <w:pPr>
        <w:pStyle w:val="Heading1"/>
      </w:pPr>
      <w:r>
        <w:t xml:space="preserve">Comprehensive Sales Report: Advanced Welding Solutions Market Performance in United States Los Angeles (Q3 2023)</w:t>
      </w:r>
    </w:p>
    <w:bookmarkStart w:id="20" w:name="executive-summary"/>
    <w:p>
      <w:pPr>
        <w:pStyle w:val="Heading2"/>
      </w:pPr>
      <w:r>
        <w:t xml:space="preserve">Executive Summary</w:t>
      </w:r>
    </w:p>
    <w:p>
      <w:pPr>
        <w:pStyle w:val="FirstParagraph"/>
      </w:pPr>
      <w:r>
        <w:t xml:space="preserve">This Sales Report details the performance of industrial welding equipment, specifically focusing on premium arc welders, within the competitive landscape of United States Los Angeles. As a critical hub for manufacturing, automotive repair, aerospace assembly, and construction industries in Southern California, Los Angeles represents a $142M annual market for welding solutions. Our latest sales data reveals a 22% year-over-year growth trajectory for high-precision welders across LA's key sectors, driven by infrastructure renewal projects and stringent safety compliance requirements. This report confirms that targeted welding equipment offerings have become indispensable to Los Angeles' economic engine, with our company capturing 18.7% market share in the premium segment (exceeding the industry average of 12.3%).</w:t>
      </w:r>
    </w:p>
    <w:bookmarkEnd w:id="20"/>
    <w:bookmarkStart w:id="21" w:name="X7dc6c7cd9b150b0adbfa7096ef3e3bd606d0747"/>
    <w:p>
      <w:pPr>
        <w:pStyle w:val="Heading2"/>
      </w:pPr>
      <w:r>
        <w:t xml:space="preserve">Los Angeles Market Analysis: Welder Equipment Demand Drivers</w:t>
      </w:r>
    </w:p>
    <w:p>
      <w:pPr>
        <w:pStyle w:val="FirstParagraph"/>
      </w:pPr>
      <w:r>
        <w:t xml:space="preserve">The United States Los Angeles region exhibits unique welding equipment dynamics shaped by three dominant factors:</w:t>
      </w:r>
    </w:p>
    <w:p>
      <w:pPr>
        <w:numPr>
          <w:ilvl w:val="0"/>
          <w:numId w:val="1001"/>
        </w:numPr>
        <w:pStyle w:val="Compact"/>
      </w:pPr>
      <w:r>
        <w:rPr>
          <w:bCs/>
          <w:b/>
        </w:rPr>
        <w:t xml:space="preserve">Infrastructure Resilience Initiatives:</w:t>
      </w:r>
      <w:r>
        <w:t xml:space="preserve"> </w:t>
      </w:r>
      <w:r>
        <w:t xml:space="preserve">Federal funds allocated to LA's $1.2B transportation modernization program (including Metro Rail expansions and port infrastructure) have generated 47% of all recent welder sales in the region.</w:t>
      </w:r>
    </w:p>
    <w:p>
      <w:pPr>
        <w:numPr>
          <w:ilvl w:val="0"/>
          <w:numId w:val="1001"/>
        </w:numPr>
        <w:pStyle w:val="Compact"/>
      </w:pPr>
      <w:r>
        <w:rPr>
          <w:bCs/>
          <w:b/>
        </w:rPr>
        <w:t xml:space="preserve">Safety Regulations Compliance:</w:t>
      </w:r>
      <w:r>
        <w:t xml:space="preserve"> </w:t>
      </w:r>
      <w:r>
        <w:t xml:space="preserve">California's Title 8 regulations requiring certified welding procedures for structural steel have increased demand for Class 3 certified welders by 35% YoY. Los Angeles County's Occupational Safety Bureau audits now mandate equipment traceability – a feature our latest model provides via IoT sensors.</w:t>
      </w:r>
    </w:p>
    <w:p>
      <w:pPr>
        <w:numPr>
          <w:ilvl w:val="0"/>
          <w:numId w:val="1001"/>
        </w:numPr>
        <w:pStyle w:val="Compact"/>
      </w:pPr>
      <w:r>
        <w:rPr>
          <w:bCs/>
          <w:b/>
        </w:rPr>
        <w:t xml:space="preserve">EV Manufacturing Boom:</w:t>
      </w:r>
      <w:r>
        <w:t xml:space="preserve"> </w:t>
      </w:r>
      <w:r>
        <w:t xml:space="preserve">With Tesla's Gigafactory and new EV battery plants in LA County, demand for precision spot welders has surged 68% as manufacturers require micro-welding tolerances below 0.1mm.</w:t>
      </w:r>
    </w:p>
    <w:bookmarkEnd w:id="21"/>
    <w:bookmarkStart w:id="22" w:name="X02157ea8f023419ce040dba5d7f72aa18574f9b"/>
    <w:p>
      <w:pPr>
        <w:pStyle w:val="Heading2"/>
      </w:pPr>
      <w:r>
        <w:t xml:space="preserve">Sales Performance: Premium Welder Segment Breakdown (LA Market)</w:t>
      </w:r>
    </w:p>
    <w:p>
      <w:pPr>
        <w:pStyle w:val="FirstParagraph"/>
      </w:pPr>
      <w:r>
        <w:t xml:space="preserve">Product Line</w:t>
      </w:r>
    </w:p>
    <w:p>
      <w:pPr>
        <w:pStyle w:val="BodyText"/>
      </w:pPr>
      <w:r>
        <w:t xml:space="preserve">Q3 2023 Sales ($)</w:t>
      </w:r>
    </w:p>
    <w:p>
      <w:pPr>
        <w:pStyle w:val="BodyText"/>
      </w:pPr>
      <w:r>
        <w:t xml:space="preserve">% of LA Total Market</w:t>
      </w:r>
    </w:p>
    <w:p>
      <w:pPr>
        <w:pStyle w:val="BodyText"/>
      </w:pPr>
      <w:r>
        <w:t xml:space="preserve">Growth vs Q3 2022</w:t>
      </w:r>
    </w:p>
    <w:p>
      <w:pPr>
        <w:pStyle w:val="BodyText"/>
      </w:pPr>
      <w:r>
        <w:t xml:space="preserve">Auto-Set Digital MIG Welder (Model: WELD-X4)</w:t>
      </w:r>
    </w:p>
    <w:p>
      <w:pPr>
        <w:pStyle w:val="BodyText"/>
      </w:pPr>
      <w:r>
        <w:t xml:space="preserve">$897,400</w:t>
      </w:r>
    </w:p>
    <w:p>
      <w:pPr>
        <w:pStyle w:val="BodyText"/>
      </w:pPr>
      <w:r>
        <w:t xml:space="preserve">15.2%</w:t>
      </w:r>
    </w:p>
    <w:p>
      <w:pPr>
        <w:pStyle w:val="BodyText"/>
      </w:pPr>
      <w:r>
        <w:t xml:space="preserve">+28.3%</w:t>
      </w:r>
    </w:p>
    <w:p>
      <w:pPr>
        <w:pStyle w:val="BodyText"/>
      </w:pPr>
      <w:r>
        <w:t xml:space="preserve">Portable TIG Welder (Model: TIG-PRO)</w:t>
      </w:r>
    </w:p>
    <w:p>
      <w:pPr>
        <w:pStyle w:val="BodyText"/>
      </w:pPr>
      <w:r>
        <w:t xml:space="preserve">$342,100</w:t>
      </w:r>
    </w:p>
    <w:p>
      <w:pPr>
        <w:pStyle w:val="BodyText"/>
      </w:pPr>
      <w:r>
        <w:t xml:space="preserve">9.8%</w:t>
      </w:r>
    </w:p>
    <w:p>
      <w:pPr>
        <w:pStyle w:val="BodyText"/>
      </w:pPr>
      <w:r>
        <w:t xml:space="preserve">+17.6%</w:t>
      </w:r>
    </w:p>
    <w:p>
      <w:pPr>
        <w:pStyle w:val="BodyText"/>
      </w:pPr>
      <w:r>
        <w:t xml:space="preserve">Heavy-Duty Structural Arc Welder (Model: ARC-SERV)</w:t>
      </w:r>
    </w:p>
    <w:p>
      <w:pPr>
        <w:pStyle w:val="BodyText"/>
      </w:pPr>
      <w:r>
        <w:t xml:space="preserve">$519,800</w:t>
      </w:r>
    </w:p>
    <w:p>
      <w:pPr>
        <w:pStyle w:val="BodyText"/>
      </w:pPr>
      <w:r>
        <w:t xml:space="preserve">22.4%</w:t>
      </w:r>
    </w:p>
    <w:p>
      <w:pPr>
        <w:pStyle w:val="BodyText"/>
      </w:pPr>
      <w:r>
        <w:t xml:space="preserve">+33.1%</w:t>
      </w:r>
    </w:p>
    <w:p>
      <w:pPr>
        <w:pStyle w:val="BodyText"/>
      </w:pPr>
      <w:r>
        <w:t xml:space="preserve">Total Premium Segment</w:t>
      </w:r>
    </w:p>
    <w:p>
      <w:pPr>
        <w:pStyle w:val="BodyText"/>
      </w:pPr>
      <w:r>
        <w:t xml:space="preserve">$1,759,300</w:t>
      </w:r>
    </w:p>
    <w:p>
      <w:pPr>
        <w:pStyle w:val="BodyText"/>
      </w:pPr>
      <w:r>
        <w:t xml:space="preserve">47.4%</w:t>
      </w:r>
    </w:p>
    <w:p>
      <w:pPr>
        <w:pStyle w:val="BodyText"/>
      </w:pPr>
      <w:r>
        <w:t xml:space="preserve">+26.8%</w:t>
      </w:r>
    </w:p>
    <w:p>
      <w:pPr>
        <w:pStyle w:val="BodyText"/>
      </w:pPr>
      <w:r>
        <w:t xml:space="preserve">Notably, the ARC-SERV model achieved 34% market penetration in Los Angeles' construction sector – a 9-point advantage over competitors – due to its compliance with LA Building Code Section 1706.2 for seismic-resistant welding. Our field technicians reported zero safety incidents during installations across 12 major LA construction sites (including the $580M Downtown LAC+USC Medical Center expansion), reinforcing customer confidence in our welder reliability.</w:t>
      </w:r>
    </w:p>
    <w:bookmarkEnd w:id="22"/>
    <w:bookmarkStart w:id="23" w:name="Xf415ea636ffad02017252cd7e41b8e0958ed8f4"/>
    <w:p>
      <w:pPr>
        <w:pStyle w:val="Heading2"/>
      </w:pPr>
      <w:r>
        <w:t xml:space="preserve">Customer Success Spotlight: Welder Implementation in Los Angeles</w:t>
      </w:r>
    </w:p>
    <w:p>
      <w:pPr>
        <w:pStyle w:val="FirstParagraph"/>
      </w:pPr>
      <w:r>
        <w:rPr>
          <w:bCs/>
          <w:b/>
        </w:rPr>
        <w:t xml:space="preserve">Case Study: Southern California Automotive Repair Consortium (SCARC)</w:t>
      </w:r>
    </w:p>
    <w:p>
      <w:pPr>
        <w:pStyle w:val="BodyText"/>
      </w:pPr>
      <w:r>
        <w:t xml:space="preserve">SCARC, a network of 37 certified repair facilities across LA County, implemented our WELD-X4 digital MIG welders to meet OEM certification standards. Within 90 days of deployment:</w:t>
      </w:r>
    </w:p>
    <w:p>
      <w:pPr>
        <w:numPr>
          <w:ilvl w:val="0"/>
          <w:numId w:val="1002"/>
        </w:numPr>
        <w:pStyle w:val="Compact"/>
      </w:pPr>
      <w:r>
        <w:t xml:space="preserve">Repair turnaround times decreased by 28%</w:t>
      </w:r>
    </w:p>
    <w:p>
      <w:pPr>
        <w:numPr>
          <w:ilvl w:val="0"/>
          <w:numId w:val="1002"/>
        </w:numPr>
        <w:pStyle w:val="Compact"/>
      </w:pPr>
      <w:r>
        <w:t xml:space="preserve">Warranty claims related to welding defects dropped from 12% to 3.5%</w:t>
      </w:r>
    </w:p>
    <w:p>
      <w:pPr>
        <w:numPr>
          <w:ilvl w:val="0"/>
          <w:numId w:val="1002"/>
        </w:numPr>
        <w:pStyle w:val="Compact"/>
      </w:pPr>
      <w:r>
        <w:t xml:space="preserve">ROI achieved in 4 months (vs industry average of 8 months)</w:t>
      </w:r>
    </w:p>
    <w:p>
      <w:pPr>
        <w:pStyle w:val="FirstParagraph"/>
      </w:pPr>
      <w:r>
        <w:t xml:space="preserve">"The real-time weld quality analytics feature eliminated our need for third-party inspections on every job," shared Maria Chen, SCARC Operations Director. "In Los Angeles' competitive auto repair market, this gives us a decisive edge."</w:t>
      </w:r>
    </w:p>
    <w:bookmarkEnd w:id="23"/>
    <w:bookmarkStart w:id="24" w:name="X0a211ffe73f8a671db5f2540009d2a20a950d90"/>
    <w:p>
      <w:pPr>
        <w:pStyle w:val="Heading2"/>
      </w:pPr>
      <w:r>
        <w:t xml:space="preserve">Challenges in United States Los Angeles Market &amp; Strategic Response</w:t>
      </w:r>
    </w:p>
    <w:p>
      <w:pPr>
        <w:pStyle w:val="FirstParagraph"/>
      </w:pPr>
      <w:r>
        <w:t xml:space="preserve">Our LA sales team identified two critical challenges requiring immediate action:</w:t>
      </w:r>
    </w:p>
    <w:p>
      <w:pPr>
        <w:numPr>
          <w:ilvl w:val="0"/>
          <w:numId w:val="1003"/>
        </w:numPr>
        <w:pStyle w:val="Compact"/>
      </w:pPr>
      <w:r>
        <w:rPr>
          <w:bCs/>
          <w:b/>
        </w:rPr>
        <w:t xml:space="preserve">Supply Chain Volatility:</w:t>
      </w:r>
      <w:r>
        <w:t xml:space="preserve"> </w:t>
      </w:r>
      <w:r>
        <w:t xml:space="preserve">63% of welder components (particularly copper electrode assemblies) faced 12-18 week lead times due to global semiconductor shortages.</w:t>
      </w:r>
      <w:r>
        <w:t xml:space="preserve"> </w:t>
      </w:r>
      <w:r>
        <w:rPr>
          <w:iCs/>
          <w:i/>
        </w:rPr>
        <w:t xml:space="preserve">Our Solution:</w:t>
      </w:r>
      <w:r>
        <w:t xml:space="preserve"> </w:t>
      </w:r>
      <w:r>
        <w:t xml:space="preserve">Established a dedicated LA component buffer stock at our Carson warehouse, reducing average customer lead time from 21 days to 5 business days.</w:t>
      </w:r>
    </w:p>
    <w:p>
      <w:pPr>
        <w:numPr>
          <w:ilvl w:val="0"/>
          <w:numId w:val="1003"/>
        </w:numPr>
        <w:pStyle w:val="Compact"/>
      </w:pPr>
      <w:r>
        <w:rPr>
          <w:bCs/>
          <w:b/>
        </w:rPr>
        <w:t xml:space="preserve">Regulatory Fragmentation:</w:t>
      </w:r>
      <w:r>
        <w:t xml:space="preserve"> </w:t>
      </w:r>
      <w:r>
        <w:t xml:space="preserve">Multiple LA municipal codes (LA City vs. County vs. Port of LA) created compliance confusion for welders used in port infrastructure projects.</w:t>
      </w:r>
      <w:r>
        <w:t xml:space="preserve"> </w:t>
      </w:r>
      <w:r>
        <w:rPr>
          <w:iCs/>
          <w:i/>
        </w:rPr>
        <w:t xml:space="preserve">Our Solution:</w:t>
      </w:r>
      <w:r>
        <w:t xml:space="preserve"> </w:t>
      </w:r>
      <w:r>
        <w:t xml:space="preserve">Developed a "Los Angeles Compliance Pack" featuring dual certification documentation, which reduced contract negotiation time by 40%.</w:t>
      </w:r>
    </w:p>
    <w:bookmarkEnd w:id="24"/>
    <w:bookmarkStart w:id="25" w:name="X1b06296895e28d98460925b1363cff3c08da90b"/>
    <w:p>
      <w:pPr>
        <w:pStyle w:val="Heading2"/>
      </w:pPr>
      <w:r>
        <w:t xml:space="preserve">Future Outlook: Strategic Opportunities for Welder Sales in LA (2024)</w:t>
      </w:r>
    </w:p>
    <w:p>
      <w:pPr>
        <w:pStyle w:val="FirstParagraph"/>
      </w:pPr>
      <w:r>
        <w:t xml:space="preserve">The United States Los Angeles market presents five high-potential growth vectors for welder solutions:</w:t>
      </w:r>
    </w:p>
    <w:p>
      <w:pPr>
        <w:numPr>
          <w:ilvl w:val="0"/>
          <w:numId w:val="1004"/>
        </w:numPr>
        <w:pStyle w:val="Compact"/>
      </w:pPr>
      <w:r>
        <w:rPr>
          <w:bCs/>
          <w:b/>
        </w:rPr>
        <w:t xml:space="preserve">Port Modernization Pipeline:</w:t>
      </w:r>
      <w:r>
        <w:t xml:space="preserve"> </w:t>
      </w:r>
      <w:r>
        <w:t xml:space="preserve">$780M port expansion project requires 1,350+ certified welders – our ARC-SERV is pre-qualified as the only solution meeting Port of LA's "Project Zero Emissions" welding standards.</w:t>
      </w:r>
    </w:p>
    <w:p>
      <w:pPr>
        <w:numPr>
          <w:ilvl w:val="0"/>
          <w:numId w:val="1004"/>
        </w:numPr>
        <w:pStyle w:val="Compact"/>
      </w:pPr>
      <w:r>
        <w:rPr>
          <w:bCs/>
          <w:b/>
        </w:rPr>
        <w:t xml:space="preserve">Solar Infrastructure Boom:</w:t>
      </w:r>
      <w:r>
        <w:t xml:space="preserve"> </w:t>
      </w:r>
      <w:r>
        <w:t xml:space="preserve">LA's solar farm construction surge (24 new projects approved in 2023) demands specialized aluminum welders – we've developed a prototype for this niche with 57% higher efficiency than competitors.</w:t>
      </w:r>
    </w:p>
    <w:p>
      <w:pPr>
        <w:numPr>
          <w:ilvl w:val="0"/>
          <w:numId w:val="1004"/>
        </w:numPr>
        <w:pStyle w:val="Compact"/>
      </w:pPr>
      <w:r>
        <w:rPr>
          <w:bCs/>
          <w:b/>
        </w:rPr>
        <w:t xml:space="preserve">Workforce Development Partnerships:</w:t>
      </w:r>
      <w:r>
        <w:t xml:space="preserve"> </w:t>
      </w:r>
      <w:r>
        <w:t xml:space="preserve">Collaborating with Los Angeles Trade-Technical College to certify their welding program on our equipment – securing 120+ institutional sales over 18 months.</w:t>
      </w:r>
    </w:p>
    <w:p>
      <w:pPr>
        <w:numPr>
          <w:ilvl w:val="0"/>
          <w:numId w:val="1004"/>
        </w:numPr>
        <w:pStyle w:val="Compact"/>
      </w:pPr>
      <w:r>
        <w:rPr>
          <w:bCs/>
          <w:b/>
        </w:rPr>
        <w:t xml:space="preserve">EV Charging Network Buildout:</w:t>
      </w:r>
      <w:r>
        <w:t xml:space="preserve"> </w:t>
      </w:r>
      <w:r>
        <w:t xml:space="preserve">As Southern California Edison expands its fast-charging stations, demand for robust grounding welders is projected at $38M annually in LA County alone.</w:t>
      </w:r>
    </w:p>
    <w:p>
      <w:pPr>
        <w:numPr>
          <w:ilvl w:val="0"/>
          <w:numId w:val="1004"/>
        </w:numPr>
        <w:pStyle w:val="Compact"/>
      </w:pPr>
      <w:r>
        <w:rPr>
          <w:bCs/>
          <w:b/>
        </w:rPr>
        <w:t xml:space="preserve">Sustainability Premium:</w:t>
      </w:r>
      <w:r>
        <w:t xml:space="preserve"> </w:t>
      </w:r>
      <w:r>
        <w:t xml:space="preserve">LA's 2035 Zero-Emission Fleet mandate will require specialized welding equipment – our new energy-efficient models achieve 41% lower power consumption (validated by LA Energy Commission).</w:t>
      </w:r>
    </w:p>
    <w:bookmarkEnd w:id="25"/>
    <w:bookmarkStart w:id="26" w:name="X652ab3f08acfea7f2a9ece848624508988ee2b9"/>
    <w:p>
      <w:pPr>
        <w:pStyle w:val="Heading2"/>
      </w:pPr>
      <w:r>
        <w:t xml:space="preserve">Conclusion: Welder Sales as Economic Catalyst in Los Angeles</w:t>
      </w:r>
    </w:p>
    <w:p>
      <w:pPr>
        <w:pStyle w:val="FirstParagraph"/>
      </w:pPr>
      <w:r>
        <w:t xml:space="preserve">This Sales Report unequivocally establishes that premium welder solutions have evolved from mere equipment purchases to strategic economic catalysts for United States Los Angeles businesses. In a region where infrastructure renewal, clean energy transition, and manufacturing innovation are accelerating at unprecedented rates, our welder products have become foundational to operational excellence. The 22% YoY market growth in LA isn't merely a sales statistic – it's evidence that welding technology directly fuels Los Angeles' economic resilience.</w:t>
      </w:r>
    </w:p>
    <w:p>
      <w:pPr>
        <w:pStyle w:val="BodyText"/>
      </w:pPr>
      <w:r>
        <w:t xml:space="preserve">Looking ahead, we project the Los Angeles premium welder market will reach $186M by Q4 2024. Our continued focus on three pillars – regulatory mastery for LA-specific codes, supply chain localization within the Los Angeles metro area, and innovation aligned with LA's economic priorities – positions us to capture over 25% market share in this critical segment. As Los Angeles continues its transformation into a clean technology leader, our welder solutions remain indispensable to building that future.</w:t>
      </w:r>
    </w:p>
    <w:p>
      <w:pPr>
        <w:pStyle w:val="BodyText"/>
      </w:pPr>
      <w:r>
        <w:rPr>
          <w:bCs/>
          <w:b/>
        </w:rPr>
        <w:t xml:space="preserve">Prepared for: Sales Leadership Team</w:t>
      </w:r>
      <w:r>
        <w:br/>
      </w:r>
      <w:r>
        <w:rPr>
          <w:bCs/>
          <w:b/>
        </w:rPr>
        <w:t xml:space="preserve">Date: October 26, 2023</w:t>
      </w:r>
      <w:r>
        <w:br/>
      </w:r>
      <w:r>
        <w:rPr>
          <w:bCs/>
          <w:b/>
        </w:rPr>
        <w:t xml:space="preserve">Prepared By: National Sales Analytics Division (Los Angeles Operations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Welder Equipment Performance in United States Los Angeles</dc:title>
  <dc:creator/>
  <dc:language>en</dc:language>
  <cp:keywords/>
  <dcterms:created xsi:type="dcterms:W3CDTF">2025-12-10T08:45:15Z</dcterms:created>
  <dcterms:modified xsi:type="dcterms:W3CDTF">2025-12-10T08:45:15Z</dcterms:modified>
</cp:coreProperties>
</file>

<file path=docProps/custom.xml><?xml version="1.0" encoding="utf-8"?>
<Properties xmlns="http://schemas.openxmlformats.org/officeDocument/2006/custom-properties" xmlns:vt="http://schemas.openxmlformats.org/officeDocument/2006/docPropsVTypes"/>
</file>