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2" w:name="Xa5f77e6dd5574c488d65a8b769288360827495a"/>
    <w:p>
      <w:pPr>
        <w:pStyle w:val="Heading1"/>
      </w:pPr>
      <w:r>
        <w:t xml:space="preserve">Academic Researcher 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Review Committee</w:t>
      </w:r>
      <w:r>
        <w:br/>
      </w:r>
      <w:r>
        <w:t xml:space="preserve">Global Academic Development Fund (GADF)</w:t>
      </w:r>
      <w:r>
        <w:br/>
      </w:r>
      <w:r>
        <w:t xml:space="preserve">International Headquarters</w:t>
      </w:r>
      <w:r>
        <w:br/>
      </w:r>
      <w:r>
        <w:t xml:space="preserve">Geneva, Switzerland</w:t>
      </w:r>
    </w:p>
    <w:bookmarkStart w:id="21" w:name="X15eeb26a5ca90022cec3d54bf1459110e444866"/>
    <w:p>
      <w:pPr>
        <w:pStyle w:val="Heading2"/>
      </w:pPr>
      <w:r>
        <w:t xml:space="preserve">Subject: Formal Application for Scholarship to Advance Academic Research in Afghanistan Kabul</w:t>
      </w:r>
    </w:p>
    <w:p>
      <w:pPr>
        <w:pStyle w:val="FirstParagraph"/>
      </w:pPr>
      <w:r>
        <w:t xml:space="preserve">Dear Esteemed Members of the Scholarship Review Committee,</w:t>
      </w:r>
    </w:p>
    <w:p>
      <w:pPr>
        <w:pStyle w:val="BodyText"/>
      </w:pPr>
      <w:r>
        <w:t xml:space="preserve">I am writing with profound enthusiasm to submit my formal scholarship application for the prestigious International Research Fellowship Program, specifically designed to support Academic Researchers committed to advancing knowledge within conflict-affected regions. As a dedicated Academic Researcher with seven years of field experience in Afghanistan, I have chosen Kabul as the epicenter of my scholarly work due to its unique position as both a cultural hub and a critical site for transformative research addressing systemic challenges. This Scholarship Application Letter outlines my research vision, institutional alignment with Kabul’s academic landscape, and how this funding will catalyze meaningful contributions to Afghanistan’s development.</w:t>
      </w:r>
    </w:p>
    <w:p>
      <w:pPr>
        <w:pStyle w:val="BodyText"/>
      </w:pPr>
      <w:r>
        <w:t xml:space="preserve">My journey as an Academic Researcher began at Kabul University’s Department of Social Sciences in 2016, where I earned my Master’s degree in Development Studies. Since then, I have led three multidisciplinary research initiatives focused on educational equity and post-conflict reconstruction—projects deeply rooted in the realities of Afghanistan Kabul. My work has consistently demonstrated how context-specific scholarship can drive policy change: for instance, my 2021 study on "Barriers to Female Secondary Education in Urban Kabul" informed provincial education ministry reforms adopted across four districts. These experiences have solidified my commitment to producing research that is not only academically rigorous but also directly applicable to the urgent needs of our communities.</w:t>
      </w:r>
    </w:p>
    <w:p>
      <w:pPr>
        <w:pStyle w:val="BodyText"/>
      </w:pPr>
      <w:r>
        <w:t xml:space="preserve">This scholarship application centers on my proposed project, "</w:t>
      </w:r>
      <w:r>
        <w:rPr>
          <w:iCs/>
          <w:i/>
        </w:rPr>
        <w:t xml:space="preserve">Educational Resilience and Community-Led Knowledge Systems in Post-Conflict Kabul</w:t>
      </w:r>
      <w:r>
        <w:t xml:space="preserve">." The research addresses a critical gap identified in UNICEF’s 2023 Afghanistan Education Report: while formal school enrollment has increased by 15% since 2019, retention rates for girls remain at just 47% due to socio-cultural barriers and inadequate teacher training. My methodology integrates participatory action research with Kabul-based community elders, women’s collectives (e.g., the "Kabul Women’s Educational Network"), and public school administrators. Using mixed methods—surveys in 12 districts of Kabul city, focus groups with 300+ students and parents, and policy analysis—we will develop scalable models for retaining female students. Crucially, this project emerges directly from my ongoing role as a Research Fellow at the Kabul Center for Conflict Studies (KCCS), where I have maintained ethical partnerships with local institutions since 2020.</w:t>
      </w:r>
    </w:p>
    <w:p>
      <w:pPr>
        <w:pStyle w:val="BodyText"/>
      </w:pPr>
      <w:r>
        <w:t xml:space="preserve">The significance of this work within Afghanistan Kabul cannot be overstated. The city faces compounded challenges: a 78% youth population under 30, severe infrastructure limitations (including unreliable electricity for research labs), and limited access to academic databases. These conditions necessitate low-cost, community-integrated research strategies—a methodology I have refined through years of work in Kabul’s neighborhoods like Dasht-e-Barchi and Shahr-e-Naw. This scholarship would provide essential resources to overcome these barriers: funding for portable solar-powered data collection devices (critical in Kabul’s frequent power outages), access to global academic journals via institutional subscriptions, and stipends for community research assistants who ensure ethical, culturally grounded data gathering. Without this support, my team’s progress toward the UN Sustainable Development Goals—particularly Goal 4 (Quality Education)—would stall.</w:t>
      </w:r>
    </w:p>
    <w:p>
      <w:pPr>
        <w:pStyle w:val="BodyText"/>
      </w:pPr>
      <w:r>
        <w:t xml:space="preserve">My commitment to Afghanistan Kabul extends beyond academia. I have mentored 12 female researchers from Kabul University through our KCCS mentorship program, and our findings consistently prioritize solutions co-created with community members. For example, the "Kabul School Safety Initiative," an offshoot of my 2020 research, now equips 37 schools with child-friendly classrooms funded by a local NGO partnership. This demonstrates that as an Academic Researcher in Afghanistan Kabul, I do not merely study communities; I collaborate with them to build capacity. The proposed scholarship would amplify this model by enabling us to scale interventions across Kabul’s most underserved neighborhoods, directly aligning with Afghanistan’s National Education Strategy 2023–2030.</w:t>
      </w:r>
    </w:p>
    <w:p>
      <w:pPr>
        <w:pStyle w:val="BodyText"/>
      </w:pPr>
      <w:r>
        <w:t xml:space="preserve">Furthermore, this project uniquely bridges global scholarship and local relevance. While my work addresses universal themes of educational equity, it is deeply contextualized: we are documenting how traditional Afghan knowledge systems (such as "Zamindar" community governance models) can complement Western pedagogical frameworks. This approach has already attracted interest from UNESCO’s Kabul office and the Ministry of Education, who have requested a policy brief by Q1 2024. The scholarship would fund this dissemination, ensuring findings reach policymakers in Afghanistan Kabul rather than remaining confined to academic journals inaccessible to local decision-makers.</w:t>
      </w:r>
    </w:p>
    <w:p>
      <w:pPr>
        <w:pStyle w:val="BodyText"/>
      </w:pPr>
      <w:r>
        <w:t xml:space="preserve">I recognize that supporting Academic Researcher initiatives in Afghanistan Kabul requires more than financial assistance—it demands trust and contextual understanding. Having navigated the complexities of research ethics amid evolving security conditions, I have developed protocols endorsed by Kabul University’s Ethics Board. My application includes letters of support from Dr. Farida Ahmadzai (Director, KCCS) and Professor Nasreen Karim (Dean, Kabul University Faculty of Social Sciences), affirming my institutional alignment and field credibility. These partners have already committed to providing office space, logistical support, and community access for the research.</w:t>
      </w:r>
    </w:p>
    <w:p>
      <w:pPr>
        <w:pStyle w:val="BodyText"/>
      </w:pPr>
      <w:r>
        <w:t xml:space="preserve">In conclusion, this Scholarship Application Letter represents not just a request for funding but a strategic partnership to empower Afghanistan’s academic future. As an Academic Researcher grounded in Kabul’s realities, I am uniquely positioned to deliver research that transforms data into development impact. The proposed project addresses urgent needs identified by Afghan stakeholders themselves, and the scholarship will enable us to produce evidence-based solutions tailored for Kabul’s distinct context—where educational access is both a fundamental right and a catalyst for national stability.</w:t>
      </w:r>
    </w:p>
    <w:p>
      <w:pPr>
        <w:pStyle w:val="BodyText"/>
      </w:pPr>
      <w:r>
        <w:t xml:space="preserve">I respectfully request the opportunity to discuss how this fellowship can advance scholarly work that matters most to Afghanistan Kabul. Thank you for considering my application. I welcome the chance to provide further details at your convenience.</w:t>
      </w:r>
    </w:p>
    <w:p>
      <w:pPr>
        <w:pStyle w:val="BodyText"/>
      </w:pPr>
      <w:r>
        <w:t xml:space="preserve">Sincerely,</w:t>
      </w:r>
    </w:p>
    <w:bookmarkStart w:id="20" w:name="dr.-amina-rahman"/>
    <w:p>
      <w:pPr>
        <w:pStyle w:val="Heading3"/>
      </w:pPr>
      <w:r>
        <w:t xml:space="preserve">Dr. Amina Rahman</w:t>
      </w:r>
    </w:p>
    <w:p>
      <w:pPr>
        <w:pStyle w:val="FirstParagraph"/>
      </w:pPr>
      <w:r>
        <w:t xml:space="preserve">Academic Researcher, Kabul Center for Conflict Studies (KCCS)</w:t>
      </w:r>
      <w:r>
        <w:br/>
      </w:r>
      <w:r>
        <w:t xml:space="preserve">Kabul University, Afghanistan</w:t>
      </w:r>
      <w:r>
        <w:br/>
      </w:r>
      <w:r>
        <w:t xml:space="preserve">Email: a.rahman@kccs.org.af | Phone: +93 700 123 456</w:t>
      </w:r>
    </w:p>
    <w:p>
      <w:pPr>
        <w:pStyle w:val="BodyText"/>
      </w:pPr>
      <w:r>
        <w:rPr>
          <w:iCs/>
          <w:i/>
        </w:rPr>
        <w:t xml:space="preserve">P.S. This Scholarship Application Letter is submitted with full awareness of the transformative role academic research plays in rebuilding Afghanistan Kabul’s educational infrastructure—a mission I have dedicated my career to advancing.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Academic Researcher Position</dc:title>
  <dc:creator/>
  <dc:language>en</dc:language>
  <cp:keywords/>
  <dcterms:created xsi:type="dcterms:W3CDTF">2026-07-23T15:57:13Z</dcterms:created>
  <dcterms:modified xsi:type="dcterms:W3CDTF">2026-07-23T15:57:13Z</dcterms:modified>
</cp:coreProperties>
</file>

<file path=docProps/custom.xml><?xml version="1.0" encoding="utf-8"?>
<Properties xmlns="http://schemas.openxmlformats.org/officeDocument/2006/custom-properties" xmlns:vt="http://schemas.openxmlformats.org/officeDocument/2006/docPropsVTypes"/>
</file>