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p>
      <w:pPr>
        <w:pStyle w:val="FirstParagraph"/>
      </w:pPr>
      <w:r>
        <w:t xml:space="preserve">For the Master of Accounting Program at Seoul National University, South Korea</w:t>
      </w:r>
    </w:p>
    <w:bookmarkEnd w:id="20"/>
    <w:p>
      <w:pPr>
        <w:pStyle w:val="BodyText"/>
      </w:pPr>
      <w:r>
        <w:t xml:space="preserve">October 26, 2023</w:t>
      </w:r>
    </w:p>
    <w:p>
      <w:pPr>
        <w:pStyle w:val="BodyText"/>
      </w:pPr>
      <w:r>
        <w:t xml:space="preserve">Scholarship Committee</w:t>
      </w:r>
      <w:r>
        <w:br/>
      </w:r>
      <w:r>
        <w:t xml:space="preserve">Seoul National University Graduate School</w:t>
      </w:r>
      <w:r>
        <w:br/>
      </w:r>
      <w:r>
        <w:t xml:space="preserve">1 Gwanak-ro, Gwanak-gu</w:t>
      </w:r>
      <w:r>
        <w:br/>
      </w:r>
      <w:r>
        <w:t xml:space="preserve">Seoul 08826, South Korea</w:t>
      </w:r>
    </w:p>
    <w:p>
      <w:pPr>
        <w:pStyle w:val="BodyText"/>
      </w:pPr>
      <w:r>
        <w:t xml:space="preserve">Dear Scholarship Committee,</w:t>
      </w:r>
    </w:p>
    <w:p>
      <w:pPr>
        <w:pStyle w:val="BodyText"/>
      </w:pPr>
      <w:r>
        <w:t xml:space="preserve">I am writing to express my profound enthusiasm for the International Student Scholarship opportunity at Seoul National University (SNU), specifically for the Master of Accounting program. As a dedicated accounting professional with three years of experience in multinational financial reporting, I have meticulously researched academic institutions that align with my aspiration to become a globally competent Accountant specializing in international taxation and corporate governance. South Korea's strategic position as Asia's economic powerhouse, coupled with Seoul National University's unparalleled reputation in accounting education, has made this scholarship an indispensable catalyst for my professional trajectory.</w:t>
      </w:r>
    </w:p>
    <w:p>
      <w:pPr>
        <w:pStyle w:val="BodyText"/>
      </w:pPr>
      <w:r>
        <w:t xml:space="preserve">My academic foundation was established at the University of London, where I earned a First-Class Honors degree in Accounting and Finance. During my undergraduate studies, I conducted research on cross-border transfer pricing mechanisms that earned me the Faculty of Economics' Outstanding Research Award. Subsequently, as an Associate Accountant at PwC Singapore, I managed financial reporting for 15 multinational corporations across Southeast Asia. This experience crystallized my understanding of how accounting standards (IFRS and US GAAP) intersect with regional regulatory frameworks—a critical competency I aim to deepen through SNU's curriculum. What particularly excites me about the Seoul National University program is its unique integration of Korean business practices with global accounting protocols, offering a perspective unavailable in Western institutions.</w:t>
      </w:r>
    </w:p>
    <w:p>
      <w:pPr>
        <w:pStyle w:val="BodyText"/>
      </w:pPr>
      <w:r>
        <w:t xml:space="preserve">South Korea represents more than just a geographical location for my academic pursuits; it embodies the dynamic nexus where traditional East Asian business ethics meet cutting-edge financial technology. Having worked extensively with Korean subsidiaries of European firms during my tenure at PwC, I've witnessed firsthand how Seoul's rapidly evolving financial ecosystem—characterized by fintech innovation (Kakao Pay, Naver Finance) and stringent corporate transparency regulations—is reshaping accounting best practices across the Asia-Pacific region. The Korean government's recent initiatives to harmonize international standards with domestic requirements, such as the revised Accounting Act 2022 that aligns with IFRS 17 for insurance contracts, creates an unparalleled laboratory for studying contemporary accounting challenges. Studying in Seoul will allow me to directly engage with this transformation while contributing my multicultural experience to classroom discourse.</w:t>
      </w:r>
    </w:p>
    <w:p>
      <w:pPr>
        <w:pStyle w:val="BodyText"/>
      </w:pPr>
      <w:r>
        <w:t xml:space="preserve">My professional journey has consistently demonstrated my commitment to advancing the accountant profession beyond mere compliance. At PwC, I spearheaded a project digitizing financial reconciliation processes for a Korean automotive client, reducing reporting timelines by 35% through blockchain integration—a solution that directly addressed Seoul's National Tax Service prioritization of digital transformation in tax administration. This initiative earned me the "Innovation Champion" award from my division. I have also actively participated in the Association of Chartered Certified Accountants (ACCA) Asia-Pacific forums, where I presented on ethical considerations in AI-driven financial auditing—a topic deeply relevant to South Korea's emerging regulatory landscape for algorithmic transparency.</w:t>
      </w:r>
    </w:p>
    <w:p>
      <w:pPr>
        <w:pStyle w:val="BodyText"/>
      </w:pPr>
      <w:r>
        <w:t xml:space="preserve">What truly distinguishes Seoul as the ideal academic environment is its unique position at the confluence of historical accounting traditions and future-facing financial technology. The SNU Department of Accounting offers specialized courses like "Korean Corporate Governance Frameworks" and "Digital Transformation in Financial Reporting" that directly address gaps I've observed in global accounting education. Professor Park Min-jae's recent publication on ESG reporting standards for Korean chaebols aligns precisely with my research interests, and I am eager to contribute to his ongoing projects examining how cultural factors influence financial disclosure practices. Furthermore, Seoul's status as a global hub for K-pop conglomerates (HYBE, SM Entertainment) and semiconductor giants (Samsung, SK Hynix) provides unparalleled access to real-world case studies in complex corporate accounting scenarios—something I cannot replicate in my home country of Nigeria.</w:t>
      </w:r>
    </w:p>
    <w:p>
      <w:pPr>
        <w:pStyle w:val="BodyText"/>
      </w:pPr>
      <w:r>
        <w:t xml:space="preserve">I recognize that the role of Accountant has evolved from a transactional function to a strategic business partner, particularly within Korea's innovation-driven economy. My long-term vision is to establish an accounting advisory firm specializing in ASEAN-Korea trade compliance, leveraging Seoul's position as a gateway between East and Southeast Asia. This scholarship would enable me to develop the nuanced understanding of Korean financial regulations required to navigate this niche market—a service desperately needed by Nigerian firms expanding into Korea, where 72% face compliance barriers due to language and regulatory gaps (Korean Ministry of Trade Statistics, 2023). The SNU program's mandatory industry internship at Seoul-based multinational corporations will provide the practical exposure necessary to build these cross-cultural business bridges.</w:t>
      </w:r>
    </w:p>
    <w:p>
      <w:pPr>
        <w:pStyle w:val="BodyText"/>
      </w:pPr>
      <w:r>
        <w:t xml:space="preserve">My financial circumstances necessitate this scholarship support. As a first-generation university graduate from Lagos, I have invested my family's savings into my undergraduate education and professional certifications, leaving limited resources for advanced studies abroad. The SNU scholarship would alleviate 100% of tuition fees while allowing me to focus entirely on academic excellence rather than financial constraints—a critical factor given the rigorous nature of Korea's accounting curriculum. Moreover, I have secured a conditional internship with KPMG Seoul through my professional network, which requires full-time academic engagement—making this financial support essential for maintaining that placement.</w:t>
      </w:r>
    </w:p>
    <w:p>
      <w:pPr>
        <w:pStyle w:val="BodyText"/>
      </w:pPr>
      <w:r>
        <w:t xml:space="preserve">I am confident that my professional experience in international accounting frameworks, coupled with my proven ability to innovate within financial systems, positions me as an exceptional candidate who will contribute meaningfully to SNU's diverse academic community. I have already begun preparing by studying Korean business etiquette and basic Korean accounting terminology through the Korea Foundation's online program. I am eager to immerse myself in Seoul's vibrant academic environment where traditional Confucian values of diligence harmonize with modern financial innovation—a philosophy that resonates deeply with my own professional ethos as an Accountant.</w:t>
      </w:r>
    </w:p>
    <w:p>
      <w:pPr>
        <w:pStyle w:val="BodyText"/>
      </w:pPr>
      <w:r>
        <w:t xml:space="preserve">Thank you for considering my application. I have attached all required documentation, including academic transcripts, professional certifications, and a detailed research proposal on "Cross-Border Tax Optimization Strategies in Korea-ASEAN Supply Chains." I welcome the opportunity to discuss how my background aligns with SNU's mission to cultivate global accounting leaders who understand both quantitative precision and cultural context. I am available for an interview at your earliest convenience.</w:t>
      </w:r>
    </w:p>
    <w:p>
      <w:pPr>
        <w:pStyle w:val="BodyText"/>
      </w:pPr>
      <w:r>
        <w:t xml:space="preserve">Sincerely,</w:t>
      </w:r>
    </w:p>
    <w:p>
      <w:pPr>
        <w:pStyle w:val="BodyText"/>
      </w:pPr>
      <w:r>
        <w:br/>
      </w:r>
      <w:r>
        <w:br/>
      </w:r>
      <w:r>
        <w:br/>
      </w:r>
      <w:r>
        <w:rPr>
          <w:bCs/>
          <w:b/>
        </w:rPr>
        <w:t xml:space="preserve">Chukwuma Adesanya</w:t>
      </w:r>
      <w:r>
        <w:br/>
      </w:r>
      <w:r>
        <w:t xml:space="preserve">Lagos, Nigeria</w:t>
      </w:r>
      <w:r>
        <w:br/>
      </w:r>
      <w:r>
        <w:t xml:space="preserve">+234 809 123 4567 | chukwuma.ad@accountant.nai</w:t>
      </w:r>
      <w:r>
        <w:br/>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in Seoul, South Korea</dc:title>
  <dc:creator/>
  <dc:language>en</dc:language>
  <cp:keywords/>
  <dcterms:created xsi:type="dcterms:W3CDTF">2026-07-24T06:05:52Z</dcterms:created>
  <dcterms:modified xsi:type="dcterms:W3CDTF">2026-07-24T06:05:52Z</dcterms:modified>
</cp:coreProperties>
</file>

<file path=docProps/custom.xml><?xml version="1.0" encoding="utf-8"?>
<Properties xmlns="http://schemas.openxmlformats.org/officeDocument/2006/custom-properties" xmlns:vt="http://schemas.openxmlformats.org/officeDocument/2006/docPropsVTypes"/>
</file>