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0" w:name="Xab92f564bb773a8d04d1e99d760af3227d2fdb8"/>
    <w:p>
      <w:pPr>
        <w:pStyle w:val="Heading1"/>
      </w:pPr>
      <w:r>
        <w:t xml:space="preserve">Scholarship Application Letter: Pursuing Excellence in Accounting at Tashkent's Premier Academic Institutions</w:t>
      </w:r>
    </w:p>
    <w:p>
      <w:pPr>
        <w:pStyle w:val="FirstParagraph"/>
      </w:pPr>
      <w:r>
        <w:t xml:space="preserve">Dear Scholarship Committee,</w:t>
      </w:r>
    </w:p>
    <w:p>
      <w:pPr>
        <w:pStyle w:val="BodyText"/>
      </w:pPr>
      <w:r>
        <w:t xml:space="preserve">With profound enthusiasm and unwavering dedication, I am submitting this Scholarship Application Letter to formally apply for the prestigious International Accounting Scholarships offered by [Scholarship Provider Name], with the specific goal of advancing my academic and professional journey as an aspiring Accountant within Uzbekistan's dynamic capital city, Tashkent. As a passionate student deeply committed to mastering the intricacies of financial stewardship, I envision a future where my expertise in accounting directly contributes to strengthening Uzbekistan’s economic resilience and global integration—particularly within Tashkent, which serves as the nation’s vibrant financial epicenter and catalyst for Central Asia’s development.</w:t>
      </w:r>
    </w:p>
    <w:p>
      <w:pPr>
        <w:pStyle w:val="BodyText"/>
      </w:pPr>
      <w:r>
        <w:t xml:space="preserve">My academic foundation has been rigorously built upon principles of accuracy, ethics, and strategic financial analysis. Currently enrolled in the Bachelor of Accounting program at Tashkent State University of Economics (TSUE), I have consistently maintained a 3.9/4.0 GPA while excelling in advanced coursework including International Financial Reporting Standards (IFRS), Corporate Taxation Strategies, and Financial Auditing Systems. These subjects are not merely academic exercises for me; they represent the essential toolkit required to navigate Uzbekistan’s evolving financial landscape, where recent regulatory reforms under the "New Uzbekistan" initiative demand Accountants who understand both local context and global best practices. Tashkent, as the nation’s economic nerve center with over 30% of Uzbekistan’s GDP generated within its metropolitan boundaries, is at the forefront of this transformation—making it imperative that Accountants like myself are equipped to support businesses navigating complex cross-border transactions, digital finance adoption, and foreign investment compliance.</w:t>
      </w:r>
    </w:p>
    <w:p>
      <w:pPr>
        <w:pStyle w:val="BodyText"/>
      </w:pPr>
      <w:r>
        <w:t xml:space="preserve">My commitment to accounting transcends theoretical knowledge. During my sophomore year, I undertook an internship with the Tashkent-based firm "UzFinTrust," where I assisted in preparing financial statements for local manufacturing firms transitioning to IFRS-compliant reporting. This experience revealed a critical gap: Uzbek businesses urgently require Accountants who can bridge traditional practices with modern systems to enhance transparency and attract international capital. For instance, while Tashkent hosts over 1,200 foreign enterprises (per the Ministry of Investment and Foreign Trade), many local firms struggle with fragmented accounting processes—a challenge that directly impacts their ability to secure loans or participate in global supply chains. This reality fuels my determination to master cutting-edge accounting technologies like SAP ERP and blockchain-based auditing tools through targeted advanced training, which this scholarship would enable.</w:t>
      </w:r>
    </w:p>
    <w:p>
      <w:pPr>
        <w:pStyle w:val="BodyText"/>
      </w:pPr>
      <w:r>
        <w:t xml:space="preserve">Why pursue this path specifically in Uzbekistan Tashkent? The city’s strategic position as the hub of Central Asia’s economic renaissance makes it an unparalleled laboratory for accounting innovation. As Uzbekistan accelerates its integration into global trade networks—evidenced by its recent WTO accession and participation in the Eurasian Economic Union (EAEU)—the demand for Accountants who understand both national legislation and international frameworks has surged. Tashkent’s growing fintech ecosystem, including startups like "Bexot" providing digital accounting solutions, further underscores this need. My goal is not merely to become a competent Accountant but to pioneer sustainable financial practices that empower small and medium enterprises (SMEs) in Tashkent’s burgeoning industrial zones, such as the Tashkent Free Economic Zone. I envision collaborating with institutions like the Uzbekistan Accounting Association and the Central Bank of Uzbekistan to develop localized training modules that address emerging challenges—such as cryptocurrency taxation or green accounting standards—as our economy evolves.</w:t>
      </w:r>
    </w:p>
    <w:p>
      <w:pPr>
        <w:pStyle w:val="BodyText"/>
      </w:pPr>
      <w:r>
        <w:t xml:space="preserve">Financially, securing this scholarship is not just an opportunity but a necessity. My family operates a modest agricultural business in Namangan Province, and while I have received partial tuition support through TSUE’s merit program, covering the full cost of advanced certification courses (including ACCA modules aligned with Uzbekistan’s 2023 Accounting Standards Amendments) remains financially unattainable without external aid. This Scholarship Application Letter is my earnest plea to join a cohort of scholars who recognize that investing in accounting talent in Tashkent today means securing Uzbekistan’s economic future tomorrow. The scholarship would alleviate the burden of $4,500 annually for specialized software access, international conference attendance (e.g., the 2024 Central Asian Accounting Symposium in Tashkent), and travel to study best practices at institutions like Almaty’s Eurasian University—a critical step toward building cross-border networks that benefit Uzbekistan.</w:t>
      </w:r>
    </w:p>
    <w:p>
      <w:pPr>
        <w:pStyle w:val="BodyText"/>
      </w:pPr>
      <w:r>
        <w:t xml:space="preserve">Moreover, I pledge to actively contribute to Tashkent’s academic and professional community throughout my studies. I will share insights gained from international learning experiences with peers through monthly workshops at TSUE on topics like "Digital Transformation for Uzbek SMEs," mentor underprivileged students at the Tashkent City Public School via the "Accounting for All" initiative, and volunteer with the Tashkent Chamber of Commerce to streamline financial documentation processes. My vision aligns with Uzbekistan’s national strategy to increase accountancy professionals’ capacity by 40% by 2030, as outlined in the National Development Strategy "Uzbekistan-2030." As an Accountant deeply rooted in Tashkent’s ethos, I will ensure every skill acquired serves our nation’s progress.</w:t>
      </w:r>
    </w:p>
    <w:p>
      <w:pPr>
        <w:pStyle w:val="BodyText"/>
      </w:pPr>
      <w:r>
        <w:t xml:space="preserve">In closing, this Scholarship Application Letter embodies my conviction that excellence in accounting is a cornerstone of national prosperity. Tashkent’s rise as a financial capital demands Accountants who blend technical mastery with cultural intelligence—someone who understands that the ledger entry for "Uzbekistan" must reflect not only revenue but also the promise of opportunity for millions. With this scholarship, I will emerge as an Accountant ready to transform challenges into catalysts for growth, ensuring that Tashkent’s financial ecosystem becomes a model of integrity and innovation across Central Asia. Thank you for considering my application with the gravity it deserves. I welcome the opportunity to discuss how my background in accounting and dedication to Uzbekistan’s development align with your mission.</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Tashkent State University of Economics (TSUE)</w:t>
      </w:r>
    </w:p>
    <w:p>
      <w:pPr>
        <w:pStyle w:val="BodyText"/>
      </w:pPr>
      <w:r>
        <w:t xml:space="preserve">Email: [Your Email] | Phone: +998 XX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Tashkent, Uzbekistan</dc:title>
  <dc:creator/>
  <cp:keywords/>
  <dcterms:created xsi:type="dcterms:W3CDTF">2026-07-23T16:04:51Z</dcterms:created>
  <dcterms:modified xsi:type="dcterms:W3CDTF">2026-07-23T16:04:51Z</dcterms:modified>
</cp:coreProperties>
</file>

<file path=docProps/custom.xml><?xml version="1.0" encoding="utf-8"?>
<Properties xmlns="http://schemas.openxmlformats.org/officeDocument/2006/custom-properties" xmlns:vt="http://schemas.openxmlformats.org/officeDocument/2006/docPropsVTypes"/>
</file>