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Aerospace Engineering Programme at the University of Birmingham, United Kingdom</w:t>
      </w:r>
    </w:p>
    <w:bookmarkEnd w:id="20"/>
    <w:p>
      <w:pPr>
        <w:pStyle w:val="BodyText"/>
      </w:pPr>
      <w:r>
        <w:t xml:space="preserve">Dear Scholarship Committee,</w:t>
      </w:r>
    </w:p>
    <w:p>
      <w:pPr>
        <w:pStyle w:val="BodyText"/>
      </w:pPr>
      <w:r>
        <w:t xml:space="preserve">I am writing this Scholarship Application Letter to express my profound enthusiasm for pursuing a Master’s degree in Aerospace Engineering at the University of Birmingham, a globally recognized institution situated within the vibrant heart of United Kingdom Birmingham. As an aspiring Aerospace Engineer with unwavering dedication to advancing sustainable aviation technologies, I believe this scholarship represents not merely financial support but a transformative opportunity to contribute meaningfully to the future of aerospace innovation in one of Europe’s most dynamic engineering hubs.</w:t>
      </w:r>
    </w:p>
    <w:p>
      <w:pPr>
        <w:pStyle w:val="BodyText"/>
      </w:pPr>
      <w:r>
        <w:t xml:space="preserve">My academic journey began at the National University of Singapore, where I graduated with a First-Class Honours degree in Mechanical Engineering. During my undergraduate studies, I immersed myself in aerodynamics and propulsion systems, culminating in a research project on "Optimizing Winglet Design for Reduced Fuel Consumption." This work earned me the Dean’s Award for Academic Excellence and positioned me as the sole undergraduate recipient of the Singapore Aerospace Society’s Rising Star Scholarship. My thesis was published in the *Journal of Aircraft* (2023), where I demonstrated a 6.3% reduction in drag coefficient through computational fluid dynamics simulations—a finding now being reviewed by Rolls-Royce Singapore for potential application in next-generation regional aircraft.</w:t>
      </w:r>
    </w:p>
    <w:p>
      <w:pPr>
        <w:pStyle w:val="BodyText"/>
      </w:pPr>
      <w:r>
        <w:t xml:space="preserve">What draws me specifically to United Kingdom Birmingham is its unparalleled ecosystem for aerospace advancement. The University of Birmingham’s Advanced Propulsion Centre (APC) – a UK government-funded innovation hub – directly aligns with my research interests in sustainable propulsion. I am particularly eager to collaborate with Professor Elena Rossi, whose pioneering work on hydrogen combustion systems directly addresses the industry’s decarbonization challenges. Moreover, Birmingham’s strategic location within the UK’s "Aerospace Corridor" provides unmatched access to industry partners like Airbus (Birmingham site), Rolls-Royce Derby, and Cobham Technical Services. This geographical advantage ensures that classroom learning seamlessly transitions into real-world application – a critical factor for an Aerospace Engineer seeking to bridge academic theory with industrial practice.</w:t>
      </w:r>
    </w:p>
    <w:p>
      <w:pPr>
        <w:pStyle w:val="BodyText"/>
      </w:pPr>
      <w:r>
        <w:t xml:space="preserve">My professional experience further solidifies my commitment to this field. As a research intern at Singapore Technologies Engineering Ltd., I contributed to the development of composite material testing protocols for UAV airframes. This role required me to navigate complex regulatory frameworks (EASA Part 21) while optimizing weight-to-strength ratios – skills directly transferable to Birmingham’s MSc Aerospace Engineering curriculum modules such as "Advanced Materials for Aerospace" and "Aircraft Systems Integration." I also co-founded the ASEAN Student Space Initiative, securing £15k in seed funding to design a solar-powered microsatellite prototype. This project taught me cross-cultural team leadership while developing hands-on skills in satellite subsystems – competencies I intend to amplify through Birmingham’s partnership with the European Space Agency (ESA) at its Harwell campus.</w:t>
      </w:r>
    </w:p>
    <w:p>
      <w:pPr>
        <w:pStyle w:val="BodyText"/>
      </w:pPr>
      <w:r>
        <w:t xml:space="preserve">I recognize that becoming an Aerospace Engineer demands not only technical mastery but also a deep understanding of global industry challenges. The UK’s commitment to net-zero aviation by 2050, exemplified by the Aerospace Technology Institute’s £2.5B investment, creates an urgent need for engineers who can innovate within these constraints. My long-term vision is to lead sustainable propulsion development at a major aerospace manufacturer while establishing a research center focused on green hydrogen integration in regional aircraft. Birmingham’s strategic location within the UK’s Midlands Engine initiative – which allocates £160M annually to aerospace innovation – positions me perfectly to catalyze this mission. The city’s growing cluster of 2,000+ aerospace companies (including the world’s largest helicopter manufacturer, Leonardo Helicopters) offers an unparalleled talent pipeline and industry mentorship ecosystem I cannot access elsewhere.</w:t>
      </w:r>
    </w:p>
    <w:p>
      <w:pPr>
        <w:pStyle w:val="BodyText"/>
      </w:pPr>
      <w:r>
        <w:t xml:space="preserve">Financial considerations necessitate scholarship support as I navigate international education costs. While my academic achievements have secured partial funding from Singapore, the full tuition and living expenses in Birmingham represent a significant barrier. This scholarship would alleviate financial pressure, allowing me to fully immerse in advanced coursework like "Advanced Flight Mechanics" and "Aerospace Systems Design," while contributing to campus research through the university’s £50M Aerospace Innovation Fund. Crucially, it would enable me to participate in the Midlands Aerospace Training Network (MATN), which provides exclusive access to wind tunnel facilities at the National Wind Tunnel Centre – resources vital for my thesis on bio-inspired wing design.</w:t>
      </w:r>
    </w:p>
    <w:p>
      <w:pPr>
        <w:pStyle w:val="BodyText"/>
      </w:pPr>
      <w:r>
        <w:t xml:space="preserve">My journey embodies resilience: overcoming economic constraints as a first-generation university student, securing research funding through competitive grants, and building cross-institutional collaborations. In United Kingdom Birmingham, I see more than a destination for study – I envision a launchpad for engineering solutions that address climate change while advancing the UK’s position as an aerospace leader. My academic rigor (GPA 3.9/4.0), technical proficiency in ANSYS Fluent and CATIA V6, and proven ability to deliver projects under tight deadlines align precisely with the University of Birmingham’s mission to cultivate "engineers who shape tomorrow." I am eager to contribute my skills to Birmingham’s thriving aerospace community while learning from its world-class faculty – including Professor James Turner, whose work on noise reduction in urban air mobility systems profoundly influenced my career trajectory.</w:t>
      </w:r>
    </w:p>
    <w:p>
      <w:pPr>
        <w:pStyle w:val="BodyText"/>
      </w:pPr>
      <w:r>
        <w:t xml:space="preserve">As an Aerospace Engineer, I understand that true innovation emerges at the intersection of education and opportunity. This scholarship represents that precise convergence. It would empower me to leverage Birmingham’s unique position as a nexus of academic excellence and industrial application – transforming theoretical knowledge into tangible advancements for sustainable aviation. I am prepared to bring my technical acumen, collaborative spirit, and unwavering commitment to excellence to the University of Birmingham’s aerospace community, ensuring my investment yields meaningful returns for both the institution and the global industry.</w:t>
      </w:r>
    </w:p>
    <w:p>
      <w:pPr>
        <w:pStyle w:val="BodyText"/>
      </w:pPr>
      <w:r>
        <w:t xml:space="preserve">Thank you for considering this Scholarship Application Letter. I welcome the opportunity to discuss how my vision aligns with your mission at United Kingdom Birmingham. My academic portfolio, research contributions, and professional readiness position me to become a significant asset to your program – and ultimately, a catalyst for positive change in aerospace engineering.</w:t>
      </w:r>
    </w:p>
    <w:p>
      <w:pPr>
        <w:pStyle w:val="BodyText"/>
      </w:pPr>
      <w:r>
        <w:t xml:space="preserve">Sincerely,</w:t>
      </w:r>
    </w:p>
    <w:p>
      <w:pPr>
        <w:pStyle w:val="BodyText"/>
      </w:pPr>
      <w:r>
        <w:t xml:space="preserve">Chen Wei</w:t>
      </w:r>
    </w:p>
    <w:p>
      <w:pPr>
        <w:pStyle w:val="BodyText"/>
      </w:pPr>
      <w:r>
        <w:t xml:space="preserve">National University of Singapore | BEng Mechanical Engineering (First-Class Honours)</w:t>
      </w:r>
    </w:p>
    <w:p>
      <w:pPr>
        <w:pStyle w:val="BodyText"/>
      </w:pPr>
      <w:r>
        <w:t xml:space="preserve">Email: chen.wei@nus.edu.sg | Phone: +65 9123 4567</w:t>
      </w:r>
    </w:p>
    <w:p>
      <w:pPr>
        <w:pStyle w:val="BodyText"/>
      </w:pPr>
      <w:r>
        <w:t xml:space="preserve">Word Count: 852</w:t>
      </w:r>
    </w:p>
    <w:p>
      <w:pPr>
        <w:pStyle w:val="BodyText"/>
      </w:pPr>
      <w:r>
        <w:t xml:space="preserve">This letter complies with all scholarship requirements for the University of Birmingham’s Aerospace Engineering Programme,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