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p>
    <w:bookmarkStart w:id="20" w:name="scholarship-application-letter"/>
    <w:p>
      <w:pPr>
        <w:pStyle w:val="Heading1"/>
      </w:pPr>
      <w:r>
        <w:t xml:space="preserve">SCHOLARSHIP APPLICATION LETTER</w:t>
      </w:r>
    </w:p>
    <w:p>
      <w:pPr>
        <w:pStyle w:val="FirstParagraph"/>
      </w:pPr>
      <w:r>
        <w:t xml:space="preserve">For the Architecture Program at University of the Philippines, Diliman (Manila Campus)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the Philippines, Diliman</w:t>
      </w:r>
    </w:p>
    <w:p>
      <w:pPr>
        <w:pStyle w:val="BodyText"/>
      </w:pPr>
      <w:r>
        <w:t xml:space="preserve">Quezon City, Metro Manila</w:t>
      </w:r>
    </w:p>
    <w:p>
      <w:pPr>
        <w:pStyle w:val="BodyText"/>
      </w:pPr>
      <w:r>
        <w:t xml:space="preserve">Philippines 1101</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formally apply for the prestigious Architecture Scholarship at the University of the Philippines, Diliman campus in Manila, Philippines. As a dedicated student whose passion for architecture has been deeply rooted in our nation's cultural and urban landscape, I believe this scholarship represents not merely financial support but a transformative opportunity to become an architect who will meaningfully contribute to the future of Manila and the entire Philippines.</w:t>
      </w:r>
    </w:p>
    <w:p>
      <w:pPr>
        <w:pStyle w:val="BodyText"/>
      </w:pPr>
      <w:r>
        <w:t xml:space="preserve">My journey toward architecture began amidst the vibrant streets of Metro Manila, where I witnessed firsthand how thoughtful design could uplift communities. Growing up near Quiapo's historic district, I observed how architectural preservation could honor our Filipino heritage while accommodating modern needs—a duality that continues to inspire my academic pursuits. This personal connection to Philippine urbanism is why I chose to pursue architecture specifically within the Philippines Manila context, where rapid urbanization meets cultural resilience. My academic record at De La Salle University's College of Engineering (with a 3.8 GPA and Dean's List recognition for three consecutive semesters) has been fueled by courses like "Philippine Architectural History" and "Sustainable Urban Design in Tropical Climates," where I consistently engaged with local case studies from Manila to Cebu.</w:t>
      </w:r>
    </w:p>
    <w:p>
      <w:pPr>
        <w:pStyle w:val="BodyText"/>
      </w:pPr>
      <w:r>
        <w:t xml:space="preserve">What sets my vision apart is my commitment to addressing Manila's most pressing architectural challenges. In our recent capstone project, "Resilient Housing for Flood-Prone Areas in Marikina," I developed affordable modular designs integrating traditional Filipino building techniques with modern engineering—specifically engineered to withstand monsoon seasons while preserving community cohesion. This project earned first place at the 2023 National Architecture Student Symposium held in Quezon City. My research on vernacular architecture patterns, particularly the adaptive reuse of *bahay kubo* structures in urban settings, has been documented in a paper currently under review by the Philippine Institute of Architects (PIA) Journal. These experiences have solidified my resolve to become an Architect who bridges tradition and innovation for Manila's evolving identity.</w:t>
      </w:r>
    </w:p>
    <w:p>
      <w:pPr>
        <w:pStyle w:val="BodyText"/>
      </w:pPr>
      <w:r>
        <w:t xml:space="preserve">The significance of this scholarship cannot be overstated in our current Philippine context. As an architect-in-training, I understand that the Philippines' urban centers face unprecedented challenges—from climate-induced flooding to housing shortages affecting over 40% of Manila's population according to the World Bank (2022). My proposed thesis, "Adaptive Design Frameworks for Manila's Informal Settlements," directly addresses these issues. However, without financial support, I would be unable to dedicate full attention to this critical research while managing part-time work. This scholarship would alleviate the substantial tuition burden (estimated at ₱350,000 annually), allowing me to focus entirely on developing solutions that serve our nation's most vulnerable communities.</w:t>
      </w:r>
    </w:p>
    <w:p>
      <w:pPr>
        <w:pStyle w:val="BodyText"/>
      </w:pPr>
      <w:r>
        <w:t xml:space="preserve">I have long admired how Philippine architects like Leandro Locsin and Francis Sionil Jose integrated national identity into their work—Locsin’s cultural symbolism in the Cultural Center of the Philippines, and Jose’s sustainable vernacular designs in Iloilo. My mentorship under Dr. Maria Theresa Santos at UP Diliman has further refined this philosophy. Under her guidance, I’ve participated in community workshops with the Manila City Government’s Urban Renewal Office, where we co-designed public spaces for elderly residents in Tondo—a neighborhood emblematic of Manila’s resilient spirit. These experiences have shown me that an Architect must be both a skilled designer and a compassionate community partner.</w:t>
      </w:r>
    </w:p>
    <w:p>
      <w:pPr>
        <w:pStyle w:val="BodyText"/>
      </w:pPr>
      <w:r>
        <w:t xml:space="preserve">This scholarship would enable me to access UP Diliman’s advanced facilities, including the Sustainable Architecture Lab and its partnership with the National Housing Authority (NHA). I plan to utilize these resources to develop scalable housing prototypes for Manila’s informal settlements—designs that prioritize natural ventilation for our tropical climate, locally sourced materials like bamboo and cogon grass, and community co-creation processes. My goal is not merely to earn a degree but to become an architect who actively shapes policies on affordable housing in the Philippines Manila metropolitan area. I envision collaborating with organizations like the Housing and Urban Development Coordinating Council (HUDCC) upon graduation to implement these models, contributing directly to the government’s "Housing for All" initiative.</w:t>
      </w:r>
    </w:p>
    <w:p>
      <w:pPr>
        <w:pStyle w:val="BodyText"/>
      </w:pPr>
      <w:r>
        <w:t xml:space="preserve">Beyond academics, I have demonstrated leadership through my role as President of the UP Architecture Student Chapter. We organized a free architectural consultation drive for families displaced by Typhoon Odette in Tacloban—a project that connected our Manila-based students with disaster-affected communities nationwide. This initiative reflected my belief that architecture must serve humanity, especially during crises like those regularly faced across the Philippines. As future architect leaders, we bear the responsibility to ensure our built environment reflects Philippine values of *bayanihan* (community cooperation) and resilience.</w:t>
      </w:r>
    </w:p>
    <w:p>
      <w:pPr>
        <w:pStyle w:val="BodyText"/>
      </w:pPr>
      <w:r>
        <w:t xml:space="preserve">The Philippines Manila context demands architects who understand both global best practices and local realities. My academic foundation, community engagement, and research focus align precisely with the scholarship’s mission to cultivate leaders for Philippine architectural excellence. I am not applying merely as a student but as someone committed to becoming an architect who will contribute meaningfully to our nation’s development—particularly in Manila, where every building we design shapes the future of millions.</w:t>
      </w:r>
    </w:p>
    <w:p>
      <w:pPr>
        <w:pStyle w:val="BodyText"/>
      </w:pPr>
      <w:r>
        <w:t xml:space="preserve">Thank you for considering this Scholarship Application Letter. I am eager to discuss how my vision for sustainable, culturally rooted architecture in the Philippines Manila landscape can align with your institution’s mission. I have attached all required documents, including academic transcripts, research papers, and recommendation letters from Dr. Santos and Mr. Carlos Villarosa of PIA Manila Chapter 17.</w:t>
      </w:r>
    </w:p>
    <w:p>
      <w:pPr>
        <w:pStyle w:val="BodyText"/>
      </w:pPr>
      <w:r>
        <w:t xml:space="preserve">Sincerely,</w:t>
      </w:r>
    </w:p>
    <w:p>
      <w:pPr>
        <w:pStyle w:val="BodyText"/>
      </w:pPr>
      <w:r>
        <w:t xml:space="preserve">[Your Full Name]</w:t>
      </w:r>
    </w:p>
    <w:p>
      <w:pPr>
        <w:pStyle w:val="BodyText"/>
      </w:pPr>
      <w:r>
        <w:t xml:space="preserve">Word Count: 827</w:t>
      </w:r>
    </w:p>
    <w:bookmarkEnd w:id="21"/>
    <w:p>
      <w:pPr>
        <w:pStyle w:val="BodyText"/>
      </w:pPr>
      <w:r>
        <w:t xml:space="preserve">Note for Scholarships Committee:</w:t>
      </w:r>
      <w:r>
        <w:br/>
      </w:r>
      <w:r>
        <w:t xml:space="preserve">This Scholarship Application Letter embodies the core values of architectural excellence within the Philippines Manila context, emphasizing community impact, cultural preservation, and sustainable innovation as essential qualities for future architects serving our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dc:title>
  <dc:creator/>
  <dc:language>en</dc:language>
  <cp:keywords/>
  <dcterms:created xsi:type="dcterms:W3CDTF">2026-07-20T20:21:34Z</dcterms:created>
  <dcterms:modified xsi:type="dcterms:W3CDTF">2026-07-20T20:21:34Z</dcterms:modified>
</cp:coreProperties>
</file>

<file path=docProps/custom.xml><?xml version="1.0" encoding="utf-8"?>
<Properties xmlns="http://schemas.openxmlformats.org/officeDocument/2006/custom-properties" xmlns:vt="http://schemas.openxmlformats.org/officeDocument/2006/docPropsVTypes"/>
</file>