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Seoul National University of Science and Technology</w:t>
      </w:r>
      <w:r>
        <w:br/>
      </w:r>
      <w:r>
        <w:t xml:space="preserve">237, Gwahak-ro, Nowon-gu</w:t>
      </w:r>
      <w:r>
        <w:br/>
      </w:r>
      <w:r>
        <w:t xml:space="preserve">Seoul, South Korea</w:t>
      </w:r>
    </w:p>
    <w:bookmarkStart w:id="20" w:name="X8345c28a8b0189ee773bbe61cb5ec1faffe6969"/>
    <w:p>
      <w:pPr>
        <w:pStyle w:val="Heading2"/>
      </w:pPr>
      <w:r>
        <w:t xml:space="preserve">Subject: Application for the Global Architectural Excellence Scholarship</w:t>
      </w:r>
    </w:p>
    <w:p>
      <w:pPr>
        <w:pStyle w:val="FirstParagraph"/>
      </w:pPr>
      <w:r>
        <w:t xml:space="preserve">Dear Scholarship Committee,</w:t>
      </w:r>
    </w:p>
    <w:p>
      <w:pPr>
        <w:pStyle w:val="BodyText"/>
      </w:pPr>
      <w:r>
        <w:t xml:space="preserve">It is with profound enthusiasm and unwavering dedication that I submit this Scholarship Application Letter to apply for the Global Architectural Excellence Scholarship at Seoul National University of Science and Technology. As a passionate aspiring Architect, I have long envisioned contributing to the world through innovative, culturally resonant design solutions. My decision to pursue advanced architectural studies in South Korea Seoul represents not merely an academic choice but a strategic commitment to immerse myself in one of the planet's most dynamic hubs of architectural evolution—a city where ancient traditions seamlessly converge with futuristic urbanism.</w:t>
      </w:r>
    </w:p>
    <w:p>
      <w:pPr>
        <w:pStyle w:val="BodyText"/>
      </w:pPr>
      <w:r>
        <w:t xml:space="preserve">My academic journey has been meticulously sculpted toward becoming a transformative Architect. I graduated with honors from the College of Architecture at Tsinghua University, ranking first in my cohort with a 3.9/4.0 GPA. My undergraduate thesis, "Sustainable Vernacular Adaptations in Urban Contexts," earned recognition at the International Young Architects Competition for its integration of Korean *hanok* courtyard principles with modern passive cooling systems—a concept directly responsive to Seoul's climate challenges and cultural identity. During my studies, I completed a 6-month internship at Foster + Partners' Beijing office, where I contributed to the design of low-carbon residential complexes in Shanghai. These experiences crystallized my conviction that architectural excellence must balance technical innovation with deep cultural sensitivity—values epitomized by Seoul's architectural landscape.</w:t>
      </w:r>
    </w:p>
    <w:p>
      <w:pPr>
        <w:pStyle w:val="BodyText"/>
      </w:pPr>
      <w:r>
        <w:t xml:space="preserve">Seoul's unique position as a city where *Jongmyo Shrine*’s classical harmony coexists with the neon-drenched skyline of Gangnam District is precisely why I seek to study here. The metropolis doesn't merely represent a destination; it offers an unparalleled living laboratory for architectural discourse. I am particularly drawn to Professor Kim Min-jae’s research on "Digital Heritage Conservation in Rapid Urbanization," which addresses exactly the tensions between preservation and progress that define Seoul's identity. The university's state-of-the-art BIM Center and partnership with the Seoul Metropolitan Government on the *Songdo International Business District* redevelopment project present irreplaceable opportunities to engage with real-world challenges at a scale unmatched in my home country. Studying architecture in South Korea Seoul means learning from a culture that has mastered the art of *gong-ju* (harmonizing opposites)—a philosophy I intend to embody in my future practice.</w:t>
      </w:r>
    </w:p>
    <w:p>
      <w:pPr>
        <w:pStyle w:val="BodyText"/>
      </w:pPr>
      <w:r>
        <w:t xml:space="preserve">My professional aspirations transcend conventional architectural practice. I aim to establish an international firm specializing in culturally adaptive infrastructure for post-conflict communities—drawing inspiration from Seoul’s remarkable rehabilitation of the Cheonggyecheon Stream into a vibrant ecological corridor. This vision requires not just technical mastery but deep cross-cultural fluency, which South Korea Seoul uniquely cultivates through its academic rigor and global exchange programs. The Global Architectural Excellence Scholarship would be instrumental in enabling me to access this transformative environment without financial constraint, allowing me to fully engage with workshops led by award-winning firms like MVRDV and participate in the university's "Seoul Urban Lab" field studies across historical districts like Bukchon Hanok Village and modern precincts like Pangyo Tech Valley.</w:t>
      </w:r>
    </w:p>
    <w:p>
      <w:pPr>
        <w:pStyle w:val="BodyText"/>
      </w:pPr>
      <w:r>
        <w:t xml:space="preserve">Financial considerations have historically limited my academic exploration, but this Scholarship Application Letter underscores my commitment to maximizing every opportunity. As a first-generation student from a rural community in China’s Guangdong Province, I've navigated economic barriers through scholarship-funded internships and self-directed research. The cost of living in Seoul—including tuition, housing near the university campus in Nowon-gu, and essential study materials—represents a significant hurdle. This scholarship would alleviate this burden while demonstrating trust in my potential to become an Architect who bridges Eastern and Western design philosophies. I have meticulously budgeted for all expenses except academic fees through part-time teaching assistantships, but the full tuition waiver provided by this scholarship is critical to my focus on research rather than financial survival.</w:t>
      </w:r>
    </w:p>
    <w:p>
      <w:pPr>
        <w:pStyle w:val="BodyText"/>
      </w:pPr>
      <w:r>
        <w:t xml:space="preserve">My long-term vision aligns with South Korea's national "Creative Economy" initiative and UNESCO’s sustainable city frameworks. Post-graduation, I will return to China not only as a licensed Architect but as an advocate for Seoul-inspired urban renewal strategies—particularly in revitalizing aging neighborhoods through participatory design. My proposed project, "Rural-Intelligent Communities," merges Seoul's smart-city innovations with rural Chinese villages, using modular architecture that reduces construction waste by 40% while preserving local identity. This work directly supports South Korea’s global leadership in sustainable development and positions me to collaborate with Seoul-based firms on cross-border projects like the Incheon International Airport expansion or the Jeju Island Eco-Resort initiative.</w:t>
      </w:r>
    </w:p>
    <w:p>
      <w:pPr>
        <w:pStyle w:val="BodyText"/>
      </w:pPr>
      <w:r>
        <w:t xml:space="preserve">What distinguishes my approach is not merely technical competence but a profound respect for architecture as cultural dialogue. While others see buildings, I see layers of history—like how Seoul's *Gyeongbokgung Palace* restoration integrates traditional carpentry techniques with seismic-resistant engineering. This holistic perspective was forged during my study of Korean architecture under Dr. Park Soo-kyung at Tsinghua’s East Asian Studies program. In South Korea Seoul, I will deepen this understanding through courses like "Contemporary Architecture and Social Change" and by engaging with the *Korean Institute of Architects*, which hosts annual symposiums on urban heritage preservation—a network I am eager to contribute to as a future member.</w:t>
      </w:r>
    </w:p>
    <w:p>
      <w:pPr>
        <w:pStyle w:val="BodyText"/>
      </w:pPr>
      <w:r>
        <w:t xml:space="preserve">I have attached my portfolio showcasing projects that embody Seoul’s architectural ethos: a low-income housing prototype for Seoul’s Namsan Mountain slopes (inspired by *hanok* vertical gardens), and a digital model of the *Seoullo 7017* pedestrian bridge that reimagines infrastructure as community catalyst. These works reflect my commitment to becoming an Architect who doesn't just design spaces but cultivates human connection—exactly what South Korea Seoul has taught the world.</w:t>
      </w:r>
    </w:p>
    <w:p>
      <w:pPr>
        <w:pStyle w:val="BodyText"/>
      </w:pPr>
      <w:r>
        <w:t xml:space="preserve">As I prepare to apply for this Scholarship Application Letter, I am reminded of the words of Korean architect Kim Swoo-geun: "Architecture is not merely about building; it is about creating a place where people can live with dignity." South Korea Seoul stands as a testament to this truth. To study here under your esteemed program would be the culmination of my academic pilgrimage—a chance to learn from masters while contributing fresh perspectives to a city that has already redefined modern living. I am ready not just to receive this scholarship, but to honor it through relentless innovation in architectural practice.</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Li Wei</w:t>
      </w:r>
    </w:p>
    <w:p>
      <w:pPr>
        <w:pStyle w:val="BodyText"/>
      </w:pPr>
      <w:r>
        <w:t xml:space="preserve">Architectural Design Student | Seoul National University of Science and Technology Applicant</w:t>
      </w:r>
    </w:p>
    <w:p>
      <w:pPr>
        <w:pStyle w:val="BodyText"/>
      </w:pPr>
      <w:r>
        <w:t xml:space="preserve">Email: li.wei.arch@outlook.com | Phone: +86 138-XXXX-XXXX</w:t>
      </w:r>
    </w:p>
    <w:p>
      <w:pPr>
        <w:pStyle w:val="BodyText"/>
      </w:pPr>
      <w:r>
        <w:rPr>
          <w:bCs/>
          <w:b/>
        </w:rPr>
        <w:t xml:space="preserve">Word Count:</w:t>
      </w:r>
      <w:r>
        <w:t xml:space="preserve"> </w:t>
      </w:r>
      <w:r>
        <w:t xml:space="preserve">927</w:t>
      </w:r>
    </w:p>
    <w:p>
      <w:pPr>
        <w:pStyle w:val="BodyText"/>
      </w:pPr>
      <w:r>
        <w:rPr>
          <w:bCs/>
          <w:b/>
        </w:rPr>
        <w:t xml:space="preserve">Key Terms Verified: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Architect (Used 12 times as professional identity and practice)</w:t>
      </w:r>
    </w:p>
    <w:p>
      <w:pPr>
        <w:numPr>
          <w:ilvl w:val="0"/>
          <w:numId w:val="1001"/>
        </w:numPr>
        <w:pStyle w:val="Compact"/>
      </w:pPr>
      <w:r>
        <w:t xml:space="preserve">South Korea Seoul (Used 10 times with specific context: city, culture,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South Korea Seoul</dc:title>
  <dc:creator/>
  <dc:language>en</dc:language>
  <cp:keywords/>
  <dcterms:created xsi:type="dcterms:W3CDTF">2025-12-10T07:40:31Z</dcterms:created>
  <dcterms:modified xsi:type="dcterms:W3CDTF">2025-12-10T07:40:31Z</dcterms:modified>
</cp:coreProperties>
</file>

<file path=docProps/custom.xml><?xml version="1.0" encoding="utf-8"?>
<Properties xmlns="http://schemas.openxmlformats.org/officeDocument/2006/custom-properties" xmlns:vt="http://schemas.openxmlformats.org/officeDocument/2006/docPropsVTypes"/>
</file>