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Tashkent,</w:t>
      </w:r>
      <w:r>
        <w:t xml:space="preserve"> </w:t>
      </w:r>
      <w:r>
        <w:t xml:space="preserve">Uzbekistan</w:t>
      </w:r>
    </w:p>
    <w:bookmarkStart w:id="20" w:name="scholarship-application-letter"/>
    <w:p>
      <w:pPr>
        <w:pStyle w:val="Heading1"/>
      </w:pPr>
      <w:r>
        <w:t xml:space="preserve">SCHOLARSHIP APPLICATION LETTER</w:t>
      </w:r>
    </w:p>
    <w:p>
      <w:pPr>
        <w:pStyle w:val="FirstParagraph"/>
      </w:pPr>
      <w:r>
        <w:t xml:space="preserve">For Advanced Architectural Studies with Focus on Urban Development in Uzbekistan Tashkent</w:t>
      </w:r>
    </w:p>
    <w:bookmarkEnd w:id="20"/>
    <w:p>
      <w:pPr>
        <w:pStyle w:val="BodyText"/>
      </w:pPr>
      <w:r>
        <w:t xml:space="preserve">Alisher Karimov</w:t>
      </w:r>
    </w:p>
    <w:p>
      <w:pPr>
        <w:pStyle w:val="BodyText"/>
      </w:pPr>
      <w:r>
        <w:t xml:space="preserve">15 Nizami Street, Chilanzar District</w:t>
      </w:r>
    </w:p>
    <w:p>
      <w:pPr>
        <w:pStyle w:val="BodyText"/>
      </w:pPr>
      <w:r>
        <w:t xml:space="preserve">Tashkent, Uzbekistan, 100028</w:t>
      </w:r>
    </w:p>
    <w:p>
      <w:pPr>
        <w:pStyle w:val="BodyText"/>
      </w:pPr>
      <w:r>
        <w:t xml:space="preserve">+998 71 234-5678 | alisher.karimov@architect.uz</w:t>
      </w:r>
    </w:p>
    <w:p>
      <w:pPr>
        <w:pStyle w:val="BodyText"/>
      </w:pPr>
      <w:r>
        <w:t xml:space="preserve">Scholarship Committee</w:t>
      </w:r>
    </w:p>
    <w:p>
      <w:pPr>
        <w:pStyle w:val="BodyText"/>
      </w:pPr>
      <w:r>
        <w:t xml:space="preserve">International Architectural Development Foundation</w:t>
      </w:r>
    </w:p>
    <w:p>
      <w:pPr>
        <w:pStyle w:val="BodyText"/>
      </w:pPr>
      <w:r>
        <w:t xml:space="preserve">45 Heritage Avenue, London, UK SW1A 1AA</w:t>
      </w:r>
    </w:p>
    <w:p>
      <w:pPr>
        <w:pStyle w:val="BodyText"/>
      </w:pPr>
      <w:r>
        <w:rPr>
          <w:bCs/>
          <w:b/>
        </w:rPr>
        <w:t xml:space="preserve">Date:</w:t>
      </w:r>
      <w:r>
        <w:t xml:space="preserve"> </w:t>
      </w:r>
      <w:r>
        <w:t xml:space="preserve">October 26, 2023</w:t>
      </w:r>
    </w:p>
    <w:bookmarkStart w:id="21" w:name="Xcb9fb833ea07b45a0c04e0eae28ea9db4475e06"/>
    <w:p>
      <w:pPr>
        <w:pStyle w:val="Heading2"/>
      </w:pPr>
      <w:r>
        <w:t xml:space="preserve">Subject: Formal Scholarship Application for Architectural Excellence and Cultural Preservation in Uzbekistan Tashkent</w:t>
      </w:r>
    </w:p>
    <w:p>
      <w:pPr>
        <w:pStyle w:val="FirstParagraph"/>
      </w:pPr>
      <w:r>
        <w:t xml:space="preserve">Dear Esteemed Members of the Scholarship Committee,</w:t>
      </w:r>
    </w:p>
    <w:p>
      <w:pPr>
        <w:pStyle w:val="BodyText"/>
      </w:pPr>
      <w:r>
        <w:t xml:space="preserve">It is with profound enthusiasm and deep respect for Uzbekistan's architectural legacy that I submit this Scholarship Application Letter for the International Architectural Development Fellowship. As a native of Tashkent and a dedicated student pursuing my Bachelor's in Architecture at the Tashkent Institute of Architecture (TIA), I am writing to express my unwavering commitment to contributing to the sustainable urban evolution of Uzbekistan Tashkent through advanced architectural education.</w:t>
      </w:r>
    </w:p>
    <w:p>
      <w:pPr>
        <w:pStyle w:val="BodyText"/>
      </w:pPr>
      <w:r>
        <w:t xml:space="preserve">My journey as an Architect began amidst the vibrant cultural tapestry of Uzbekistan's capital city. Growing up in Chilanzar District, surrounded by century-old mosaics, historic madrasahs, and Soviet-era residential blocks, I witnessed firsthand how thoughtful architecture shapes community identity. My undergraduate thesis on "Preserving Traditional Islamic Urban Fabric in Tashkent Amidst Modernization" earned recognition at the 2022 National Architectural Symposium. This work crystallized my understanding that true architectural excellence in Uzbekistan Tashkent must harmonize historical preservation with contemporary needs—especially as our city navigates unprecedented growth following the "New Tashkent" development initiative.</w:t>
      </w:r>
    </w:p>
    <w:p>
      <w:pPr>
        <w:pStyle w:val="BodyText"/>
      </w:pPr>
      <w:r>
        <w:t xml:space="preserve">The significance of this Scholarship Application Letter extends beyond personal ambition. Uzbekistan, through its Vision 2030 strategic framework, prioritizes sustainable urban development while safeguarding cultural heritage. As an Architect deeply invested in our nation's future, I recognize that Tashkent requires a new generation of design professionals trained in both cutting-edge technology and contextual sensitivity. Currently, 68% of Uzbekistan's architectural graduates lack specialized training in heritage-sensitive modernization—a gap this scholarship will bridge for me.</w:t>
      </w:r>
    </w:p>
    <w:p>
      <w:pPr>
        <w:pStyle w:val="BodyText"/>
      </w:pPr>
      <w:r>
        <w:t xml:space="preserve">My academic trajectory has prepared me for advanced study: I maintained a 3.9/4.0 GPA while leading three community projects in Tashkent, including the adaptive reuse of the derelict "Mehrobod" textile factory into a cultural center and participatory design workshops with elders at Poi Kalyan Square. These experiences revealed critical challenges: Tashkent's rapid construction has outpaced heritage conservation efforts (with 17 historical structures deteriorating annually), while new developments often ignore Uzbekistan's climate-responsive traditions like the "gumbaz" domes and courtyards that naturally regulate temperature. This Scholarship Application Letter represents my commitment to becoming part of the solution.</w:t>
      </w:r>
    </w:p>
    <w:p>
      <w:pPr>
        <w:pStyle w:val="BodyText"/>
      </w:pPr>
      <w:r>
        <w:t xml:space="preserve">I am applying for the International Architectural Development Fellowship to pursue a Master of Architecture in Sustainable Urban Design at ETH Zurich. This program uniquely integrates digital fabrication techniques with cultural context—exactly what Tashkent needs. My proposed research, "Digital Conservation and Adaptive Reuse: Strategies for Tashkent's Historic Core," aligns with Uzbekistan's 2023 Cultural Heritage Protection Law and the UN-Habitat Urban Development Strategy. Crucially, I will return to Uzbekistan Tashkent upon graduation to establish a practice focused on culturally intelligent architecture, collaborating with the Ministry of Culture and UNESCO World Heritage Center Tashkent.</w:t>
      </w:r>
    </w:p>
    <w:p>
      <w:pPr>
        <w:pStyle w:val="BodyText"/>
      </w:pPr>
      <w:r>
        <w:t xml:space="preserve">Why this scholarship matters profoundly in Uzbekistan context: Our nation's architectural sector faces systemic challenges. While construction output grew by 22% between 2018-2023, only 9% of projects incorporate heritage elements (World Bank, 2023). This imbalance creates urban landscapes that lack identity—replacing Tashkent's historic character with generic high-rises. As an Architect from Tashkent, I see this as both a crisis and opportunity. With this scholarship, I will master computational design tools to digitally document Uzbekistan's endangered architectural assets while developing low-cost retrofitting methodologies for traditional structures like "gumbaz" roofs using locally sourced materials. My goal is to create a replicable model that can be implemented across Uzbekistan Tashkent's 14 historic districts.</w:t>
      </w:r>
    </w:p>
    <w:p>
      <w:pPr>
        <w:pStyle w:val="BodyText"/>
      </w:pPr>
      <w:r>
        <w:t xml:space="preserve">My proposed return to Uzbekistan Tashkent is not merely professional—it is a cultural imperative. The city's identity, deeply intertwined with its architectural soul, must be preserved through innovative yet respectful design. My mentor at TIA, Professor Zarnigor Saidova (recipient of the 2020 UNESCO Award for Cultural Heritage), has endorsed my vision: "Alisher possesses rare insight into how architecture can weave past and future in Tashkent—this scholarship will empower him to transform our city's narrative." I am equally committed to mentoring Uzbek students through the foundation of a student design studio at TIA, ensuring knowledge transfer.</w:t>
      </w:r>
    </w:p>
    <w:p>
      <w:pPr>
        <w:pStyle w:val="BodyText"/>
      </w:pPr>
      <w:r>
        <w:t xml:space="preserve">This Scholarship Application Letter is more than an academic request—it embodies my pledge to Uzbekistan's architectural future. The International Architectural Development Foundation's mission resonates powerfully with my vision: "Where innovation meets cultural integrity." In Tashkent, where ancient Silk Road routes intersect with digital age aspirations, we need Architects who understand that every dome and courtyard tells a story of resilience. I have dedicated years to studying these narratives in Uzbekistan Tashkent, and now seek the tools to write the next chapter with dignity for our city.</w:t>
      </w:r>
    </w:p>
    <w:p>
      <w:pPr>
        <w:pStyle w:val="BodyText"/>
      </w:pPr>
      <w:r>
        <w:t xml:space="preserve">As I conclude this Scholarship Application Letter, I reflect on my childhood memories: standing before Chorsu Bazaar as artisans shaped ceramics using centuries-old techniques. That moment taught me architecture is not just structures—it's living culture. With this scholarship, I will become a steward of that legacy in Uzbekistan Tashkent, creating spaces where history breathes and future generations can walk with pride through streets that honor their ancestors' wisdom.</w:t>
      </w:r>
    </w:p>
    <w:p>
      <w:pPr>
        <w:pStyle w:val="BodyText"/>
      </w:pPr>
      <w:r>
        <w:t xml:space="preserve">I respectfully request the opportunity to join your fellowship cohort and contribute my skills toward shaping an architectural renaissance for Uzbekistan Tashkent. Thank you for considering my application with the seriousness it deserves. I welcome the chance to discuss how this scholarship can transform both my professional journey and our shared commitment to preserving humanity's built heritage.</w:t>
      </w:r>
    </w:p>
    <w:p>
      <w:pPr>
        <w:pStyle w:val="BodyText"/>
      </w:pPr>
      <w:r>
        <w:t xml:space="preserve">Sincerely,</w:t>
      </w:r>
    </w:p>
    <w:p>
      <w:pPr>
        <w:pStyle w:val="BodyText"/>
      </w:pPr>
      <w:r>
        <w:t xml:space="preserve">Alisher Karimov</w:t>
      </w:r>
    </w:p>
    <w:p>
      <w:pPr>
        <w:pStyle w:val="BodyText"/>
      </w:pPr>
      <w:r>
        <w:t xml:space="preserve">Bachelor of Architecture (Honors), Tashkent Institute of Architecture</w:t>
      </w:r>
    </w:p>
    <w:p>
      <w:pPr>
        <w:pStyle w:val="BodyText"/>
      </w:pPr>
      <w:r>
        <w:t xml:space="preserve">Word Count: 852</w:t>
      </w:r>
    </w:p>
    <w:p>
      <w:pPr>
        <w:pStyle w:val="BodyText"/>
      </w:pPr>
      <w:r>
        <w:t xml:space="preserve">This Scholarship Application Letter is submitted as part of the International Architectural Development Fellowship program, with specific focus on advancing architectural practice in Uzbekistan Tashkent.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Tashkent, Uzbekistan</dc:title>
  <dc:creator/>
  <dc:language>en</dc:language>
  <cp:keywords/>
  <dcterms:created xsi:type="dcterms:W3CDTF">2026-07-23T20:59:45Z</dcterms:created>
  <dcterms:modified xsi:type="dcterms:W3CDTF">2026-07-23T20:59:45Z</dcterms:modified>
</cp:coreProperties>
</file>

<file path=docProps/custom.xml><?xml version="1.0" encoding="utf-8"?>
<Properties xmlns="http://schemas.openxmlformats.org/officeDocument/2006/custom-properties" xmlns:vt="http://schemas.openxmlformats.org/officeDocument/2006/docPropsVTypes"/>
</file>