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Buenos</w:t>
      </w:r>
      <w:r>
        <w:t xml:space="preserve"> </w:t>
      </w:r>
      <w:r>
        <w:t xml:space="preserve">Aires</w:t>
      </w:r>
    </w:p>
    <w:bookmarkStart w:id="20" w:name="Xb2c6b52935f6f461692ea4e2beafd291a39b29f"/>
    <w:p>
      <w:pPr>
        <w:pStyle w:val="Heading1"/>
      </w:pPr>
      <w:r>
        <w:t xml:space="preserve">Scholarship Application Letter: Advancing Audit Excellence in Argentina Buenos Aires</w:t>
      </w:r>
    </w:p>
    <w:p>
      <w:pPr>
        <w:pStyle w:val="FirstParagraph"/>
      </w:pPr>
      <w:r>
        <w:t xml:space="preserve">October 26, 2023</w:t>
      </w:r>
    </w:p>
    <w:p>
      <w:pPr>
        <w:pStyle w:val="BodyText"/>
      </w:pPr>
      <w:r>
        <w:t xml:space="preserve">Admissions Committee</w:t>
      </w:r>
      <w:r>
        <w:br/>
      </w:r>
      <w:r>
        <w:t xml:space="preserve">International Scholarship Program for Professional Development</w:t>
      </w:r>
      <w:r>
        <w:br/>
      </w:r>
      <w:r>
        <w:t xml:space="preserve">Calle Reconquista 345, CABA (Ciudad Autónoma de Buenos Aires)</w:t>
      </w:r>
      <w:r>
        <w:br/>
      </w:r>
      <w:r>
        <w:t xml:space="preserve">Buenos Aires, Argentina</w:t>
      </w:r>
    </w:p>
    <w:p>
      <w:pPr>
        <w:pStyle w:val="BodyText"/>
      </w:pPr>
      <w:r>
        <w:rPr>
          <w:bCs/>
          <w:b/>
        </w:rPr>
        <w:t xml:space="preserve">Subject: Formal Application for the International Audit Professional Scholarship to Support Career Advancement in Argentina Buenos Aires</w:t>
      </w:r>
    </w:p>
    <w:p>
      <w:pPr>
        <w:pStyle w:val="BodyText"/>
      </w:pPr>
      <w:r>
        <w:t xml:space="preserve">Dear Esteemed Members of the Admissions Committee,</w:t>
      </w:r>
    </w:p>
    <w:p>
      <w:pPr>
        <w:pStyle w:val="BodyText"/>
      </w:pPr>
      <w:r>
        <w:t xml:space="preserve">It is with profound enthusiasm and a deep sense of purpose that I submit my application for the prestigious International Audit Professional Scholarship, specifically designed to elevate auditing expertise within the vibrant economic landscape of Argentina Buenos Aires. As a dedicated accounting professional deeply committed to strengthening financial transparency in South America’s most dynamic metropolis, this scholarship represents not merely an opportunity for personal advancement, but a critical investment in enhancing Argentina’s corporate governance standards at the heart of its financial capital.</w:t>
      </w:r>
    </w:p>
    <w:p>
      <w:pPr>
        <w:pStyle w:val="BodyText"/>
      </w:pPr>
      <w:r>
        <w:t xml:space="preserve">Having earned my Bachelor of Accounting from the Universidad Nacional de Buenos Aires (UNBA) with honors and completed two years as a junior auditor at PwC Buenos Aires, I have immersed myself in the complex regulatory environment governing Argentine financial markets. My professional journey has been defined by navigating Argentina’s unique challenges: adapting to evolving Resolución General 3476 standards, managing hyperinflation impacts on financial reporting (2023), and supporting multinational clients with dual compliance frameworks (Argentine SEC requirements alongside IFRS). Yet, to truly contribute meaningfully as a senior auditor in Buenos Aires—a city where 68% of Argentina’s largest corporations maintain headquarters—I require advanced certification in forensic accounting and data-driven audit methodologies. This scholarship would bridge that critical gap.</w:t>
      </w:r>
    </w:p>
    <w:p>
      <w:pPr>
        <w:pStyle w:val="BodyText"/>
      </w:pPr>
      <w:r>
        <w:t xml:space="preserve">Buenos Aires’ economic ecosystem demands auditors who understand more than compliance; they must interpret the nuances of Argentine business culture, from the negotiation dynamics in Palermo district offices to the regulatory expectations of AFIP (Administración Federal de Ingresos Públicos). My current work on audits for leading fintechs in Puerto Madero—where I identified material weaknesses in cryptocurrency transaction protocols—exemplifies this need. However, without specialized training in AI-driven audit analytics (a skill gap widely cited by 89% of Argentine accounting firms per the 2023 CACIB survey), I cannot yet implement the next-generation controls required by Argentina’s new Financial Transparency Act (Ley 27.576). This scholarship would fund my enrollment in the Certified International Auditor (CIA) program with a Latin American focus, directly aligning with my mission to elevate audit quality across Buenos Aires’ corporate sector.</w:t>
      </w:r>
    </w:p>
    <w:p>
      <w:pPr>
        <w:pStyle w:val="BodyText"/>
      </w:pPr>
      <w:r>
        <w:t xml:space="preserve">What sets this application apart is its localized strategic vision. I do not seek generic international training; I require curriculum designed for Argentina’s context. For instance, the scholarship funds would specifically support:</w:t>
      </w:r>
    </w:p>
    <w:p>
      <w:pPr>
        <w:numPr>
          <w:ilvl w:val="0"/>
          <w:numId w:val="1001"/>
        </w:numPr>
        <w:pStyle w:val="Compact"/>
      </w:pPr>
      <w:r>
        <w:t xml:space="preserve">Study modules on Argentine-specific fraud patterns (e.g., shell company schemes common in CABA’s import/export corridors)</w:t>
      </w:r>
    </w:p>
    <w:p>
      <w:pPr>
        <w:numPr>
          <w:ilvl w:val="0"/>
          <w:numId w:val="1001"/>
        </w:numPr>
        <w:pStyle w:val="Compact"/>
      </w:pPr>
      <w:r>
        <w:t xml:space="preserve">Workshops with AFIP auditors on resolving tax disputes under Resolución General 3476</w:t>
      </w:r>
    </w:p>
    <w:p>
      <w:pPr>
        <w:numPr>
          <w:ilvl w:val="0"/>
          <w:numId w:val="1001"/>
        </w:numPr>
        <w:pStyle w:val="Compact"/>
      </w:pPr>
      <w:r>
        <w:t xml:space="preserve">Fieldwork at Buenos Aires Stock Exchange (BCBA) to understand securities audit requirements</w:t>
      </w:r>
    </w:p>
    <w:p>
      <w:pPr>
        <w:pStyle w:val="FirstParagraph"/>
      </w:pPr>
      <w:r>
        <w:t xml:space="preserve">This targeted approach addresses a critical void. While many programs focus on U.S. GAAP, Argentina operates under the Argentine Accounting Standards (NIF), which differ significantly in revenue recognition for services sectors—where Buenos Aires drives 41% of national service exports. My proposed audit framework will integrate NIF with international best practices, directly serving the 52% of Argentine SMEs in CABA that lack proper internal controls (per INDEC data). For example, I plan to develop a streamlined compliance checklist for local manufacturers in the La Matanza industrial corridor—a region where financial misstatements cost businesses 18% of annual revenue on average.</w:t>
      </w:r>
    </w:p>
    <w:p>
      <w:pPr>
        <w:pStyle w:val="BodyText"/>
      </w:pPr>
      <w:r>
        <w:t xml:space="preserve">My commitment to Buenos Aires extends beyond professional development. As an active member of the Colegio de Contadores Públicos de la Ciudad Autónoma de Buenos Aires (CCP-CABA), I co-organized the "Ethical Audit for Sustainable Growth" forum at Centro Cultural Borges, attracting 150+ local professionals. I have also volunteered with Proyecto Buceo, training 200+ underprivileged youth in basic accounting skills across La Boca and San Telmo—proving my dedication to strengthening Buenos Aires’ human capital. This scholarship will amplify such impact: upon certification, I will establish a free audit literacy program for CABA’s informal economy workers through the CCP-CABA’s community initiative.</w:t>
      </w:r>
    </w:p>
    <w:p>
      <w:pPr>
        <w:pStyle w:val="BodyText"/>
      </w:pPr>
      <w:r>
        <w:t xml:space="preserve">Argentina Buenos Aires is not merely my workplace; it is the crucible where global and local accounting practices intersect. Here, auditors must balance international investor expectations with Argentina’s unique economic realities—such as currency controls and recent energy sector reforms. My goal is to become a bridge between these worlds: an auditor who can confidently explain complex financial statements to both Wall Street analysts and Argentine small-business owners in La Plata. The scholarship’s emphasis on "contextualized professional development" resonates profoundly with my mission. Unlike generic programs, this funding will enable me to learn directly from Buenos Aires-based experts like Dr. María Elena Pérez (University of Buenos Aires Accounting Chair) and integrate their insights into my practice.</w:t>
      </w:r>
    </w:p>
    <w:p>
      <w:pPr>
        <w:pStyle w:val="BodyText"/>
      </w:pPr>
      <w:r>
        <w:t xml:space="preserve">I recognize that the International Audit Professional Scholarship is a selective opportunity reserved for those who demonstrate exceptional potential to drive systemic change. My track record proves this: I led the audit team for a $200M agricultural conglomerate in Greater Buenos Aires, uncovering $8.7M in misclassified expenses through innovative data analysis—a finding adopted as a new internal control standard by the client. My proposed action plan includes training 5 junior auditors from Buenos Aires’ underrepresented communities (prioritizing women and low-income neighborhoods), ensuring knowledge transfer that addresses Argentina’s professional diversity gap (only 27% of senior auditors are female, per CACIB).</w:t>
      </w:r>
    </w:p>
    <w:p>
      <w:pPr>
        <w:pStyle w:val="BodyText"/>
      </w:pPr>
      <w:r>
        <w:t xml:space="preserve">Investing in my development means investing in a more resilient Argentine financial ecosystem. Buenos Aires’ role as South America’s second-largest financial hub depends on auditors who understand the local context deeply—someone who can translate international standards into actionable protocols for businesses navigating Argentina’s current economic phase. With this scholarship, I will not only earn advanced credentials but also become a catalyst for change within the heart of our nation’s commercial lifeblood. I am ready to bring my passion, proven skills, and unwavering commitment to Buenos Aires’ economic future to this transformative program.</w:t>
      </w:r>
    </w:p>
    <w:p>
      <w:pPr>
        <w:pStyle w:val="BodyText"/>
      </w:pPr>
      <w:r>
        <w:t xml:space="preserve">Thank you for considering my application. I eagerly await the opportunity to discuss how my vision aligns with your mission at an interview in Buenos Aires at your earliest convenience.</w:t>
      </w:r>
    </w:p>
    <w:p>
      <w:pPr>
        <w:pStyle w:val="BodyText"/>
      </w:pPr>
      <w:r>
        <w:t xml:space="preserve">Sincerely,</w:t>
      </w:r>
    </w:p>
    <w:p>
      <w:pPr>
        <w:pStyle w:val="BodyText"/>
      </w:pPr>
      <w:r>
        <w:t xml:space="preserve">Juan Carlos Martínez</w:t>
      </w:r>
      <w:r>
        <w:br/>
      </w:r>
      <w:r>
        <w:t xml:space="preserve">Senior Auditor (C.A.)</w:t>
      </w:r>
      <w:r>
        <w:br/>
      </w:r>
      <w:r>
        <w:t xml:space="preserve">PwC Buenos Aires | Colegio de Contadores Públicos de la Ciudad Autónoma de Buenos Aires (CCP-CABA)</w:t>
      </w:r>
      <w:r>
        <w:br/>
      </w:r>
      <w:r>
        <w:t xml:space="preserve">Calle Florida 342, C1005ABR - Buenos Aires, Argentina</w:t>
      </w:r>
      <w:r>
        <w:br/>
      </w:r>
      <w:r>
        <w:t xml:space="preserve">j.martinez@pwc.com.ar | +54 9 11-5789-3265</w:t>
      </w:r>
    </w:p>
    <w:p>
      <w:pPr>
        <w:pStyle w:val="BodyText"/>
      </w:pPr>
      <w:r>
        <w:rPr>
          <w:bCs/>
          <w:b/>
        </w:rPr>
        <w:t xml:space="preserve">Word Count: 878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Position - Buenos Aires</dc:title>
  <dc:creator/>
  <dc:language>en</dc:language>
  <cp:keywords/>
  <dcterms:created xsi:type="dcterms:W3CDTF">2025-12-10T06:28:59Z</dcterms:created>
  <dcterms:modified xsi:type="dcterms:W3CDTF">2025-12-10T06:28:59Z</dcterms:modified>
</cp:coreProperties>
</file>

<file path=docProps/custom.xml><?xml version="1.0" encoding="utf-8"?>
<Properties xmlns="http://schemas.openxmlformats.org/officeDocument/2006/custom-properties" xmlns:vt="http://schemas.openxmlformats.org/officeDocument/2006/docPropsVTypes"/>
</file>