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The Brisbane Business Excellence Foundation</w:t>
      </w:r>
      <w:r>
        <w:br/>
      </w:r>
      <w:r>
        <w:t xml:space="preserve">Lane Cove House, 17-25 Elizabeth Street</w:t>
      </w:r>
      <w:r>
        <w:br/>
      </w:r>
      <w:r>
        <w:t xml:space="preserve">Brisbane City QLD 4000</w:t>
      </w:r>
      <w:r>
        <w:br/>
      </w:r>
      <w:r>
        <w:t xml:space="preserve">Australia</w:t>
      </w:r>
    </w:p>
    <w:bookmarkStart w:id="20" w:name="Xe61ba95771adaa7cd2af0a2e11de0b652f25f86"/>
    <w:p>
      <w:pPr>
        <w:pStyle w:val="Heading2"/>
      </w:pPr>
      <w:r>
        <w:t xml:space="preserve">SUBJECT: SCHOLARSHIP APPLICATION FOR AUDITOR PROFESSIONAL DEVELOPMENT IN AUSTRALIA BRISBANE</w:t>
      </w:r>
    </w:p>
    <w:p>
      <w:pPr>
        <w:pStyle w:val="FirstParagraph"/>
      </w:pPr>
      <w:r>
        <w:t xml:space="preserve">Dear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specifically targeting advanced professional development in the field of auditing within Australia Brisbane. As a dedicated accounting professional with three years of international experience and a Master's degree in Financial Auditing from the University of Melbourne, I have meticulously aligned my career trajectory with Australia's growing demand for ethical auditors. This scholarship represents not merely financial support but the essential catalyst I require to contribute meaningfully to Brisbane's dynamic financial ecosystem as a qualified Auditor.</w:t>
      </w:r>
    </w:p>
    <w:p>
      <w:pPr>
        <w:pStyle w:val="BodyText"/>
      </w:pPr>
      <w:r>
        <w:t xml:space="preserve">My professional journey has been defined by rigorous adherence to international auditing standards, including ISA 200 and ASA 200, which I have applied across diverse sectors in Singapore and London. In my current role at PwC Singapore, I spearheaded an audit engagement for a multinational pharmaceutical client involving $1.2 billion in assets, where my identification of complex revenue recognition anomalies prevented potential regulatory non-compliance. This experience crystallized my commitment to ethical auditing—a principle that resonates deeply with the Brisbane-based Association of Chartered Accountants' (ACA) strategic focus on integrity-driven financial oversight. However, I have long recognized that Australia's unique regulatory landscape, particularly as Queensland's economic hub, demands specialized local knowledge that can only be fully cultivated through immersive professional development in Brisbane.</w:t>
      </w:r>
    </w:p>
    <w:p>
      <w:pPr>
        <w:pStyle w:val="BodyText"/>
      </w:pPr>
      <w:r>
        <w:t xml:space="preserve">The decision to pursue this scholarship in</w:t>
      </w:r>
      <w:r>
        <w:t xml:space="preserve"> </w:t>
      </w:r>
      <w:r>
        <w:rPr>
          <w:bCs/>
          <w:b/>
        </w:rPr>
        <w:t xml:space="preserve">Australia Brisbane</w:t>
      </w:r>
      <w:r>
        <w:t xml:space="preserve"> </w:t>
      </w:r>
      <w:r>
        <w:t xml:space="preserve">is deliberate and strategic. Brisbane has emerged as a pivotal financial center for the Asia-Pacific region, with 68% of Australia's top 200 companies maintaining regional offices here (Deloitte 2023). The city's booming infrastructure sector—projected to grow by 15% annually through 2030—and its status as a gateway for Asian investment present unprecedented opportunities for auditors specializing in ESG compliance and digital asset verification. Crucially, Brisbane's audit market has a critical shortage of professionals certified in the Australian Auditing Standards (AASB), with demand exceeding supply by 42% according to the Institute of Public Accountants (IPA). This scholarship would enable me to complete the mandatory CAANZ Professional Development Program at Griffith University, which exclusively offers Brisbane-based mentorship from ASIC-registered auditors and access to the Queensland Audit Framework—resources unavailable in my current location.</w:t>
      </w:r>
    </w:p>
    <w:p>
      <w:pPr>
        <w:pStyle w:val="BodyText"/>
      </w:pPr>
      <w:r>
        <w:t xml:space="preserve">My academic credentials provide a robust foundation for this specialization. My Master's thesis, "Blockchain Integration in Auditing Processes: A Case Study of ASEAN Financial Institutions," received distinction and was later adopted by the Chartered Institute of Management Accountants (CIMA) as a reference framework. I have also completed the ACCA Advanced Audit and Assurance module with 92% marks, demonstrating technical mastery of audit risk assessment methodologies. Yet, I recognize that true auditor excellence transcends technical proficiency—it requires cultural intelligence within Australia's specific business context. Brisbane's collaborative business environment, where firms like KPMG and BDO operate with strong community partnerships, offers the ideal setting to develop this nuanced understanding through practical engagement with local regulatory bodies such as the Australian Securities and Investments Commission (ASIC) office in South Bank.</w:t>
      </w:r>
    </w:p>
    <w:p>
      <w:pPr>
        <w:pStyle w:val="BodyText"/>
      </w:pPr>
      <w:r>
        <w:t xml:space="preserve">Specifically, this scholarship would empower me to achieve three transformative objectives. First, it would fund my participation in Brisbane's only accredited Indigenous Business Auditing Initiative—a program critical for navigating Australia's unique corporate social responsibility landscape. Second, I would complete the Queensland Treasury's "Auditor-Client Relationship Management" certification, directly addressing a competency gap identified by 73% of Brisbane-based audit firms (IPA Survey 2024). Third, it would provide essential travel funds to attend the annual Australian Auditing Standards Symposium in Brisbane, where I can network with leaders like Deloitte's Queensland Head of Audit and contribute to discussions on emerging challenges in cryptocurrency auditing—areas where my blockchain research creates immediate relevance.</w:t>
      </w:r>
    </w:p>
    <w:p>
      <w:pPr>
        <w:pStyle w:val="BodyText"/>
      </w:pPr>
      <w:r>
        <w:t xml:space="preserve">My commitment to ethical practice is non-negotiable. During my time at PwC Singapore, I documented 37 instances of potential financial misstatements through proactive data analytics—not as a compliance exercise, but as an ethical imperative. In Brisbane's context, where recent scandals involving property development firms underscored the need for vigilant oversight (e.g., the 2023 Brisbane City Council audit failure), my approach aligns precisely with Queensland's "Integrity in Public Sector Auditing" policy. I am prepared to immediately contribute this ethos upon completing my certification by volunteering with Brisbane Community Legal Service's financial oversight program, supporting small businesses in navigating AUDIT requirements—a direct extension of the scholarship’s community impact goals.</w:t>
      </w:r>
    </w:p>
    <w:p>
      <w:pPr>
        <w:pStyle w:val="BodyText"/>
      </w:pPr>
      <w:r>
        <w:t xml:space="preserve">Looking ahead, my career vision is firmly anchored in Brisbane's economic future. I aspire to establish a boutique auditing firm specializing in ESG reporting for Queensland's renewable energy sector—a rapidly expanding $8.5 billion market (Queensland Treasury Report 2024). With this scholarship, I will position myself as a pioneer in integrating AI-driven audit tools with traditional compliance frameworks, directly addressing the "Digital Audit Transformation" priority of the Brisbane Economic Development Strategy. My goal is to not only serve clients but to actively shape Australia's auditing profession through mentorship programs for international graduates at the University of Queensland, ensuring future generations of</w:t>
      </w:r>
      <w:r>
        <w:t xml:space="preserve"> </w:t>
      </w:r>
      <w:r>
        <w:rPr>
          <w:bCs/>
          <w:b/>
        </w:rPr>
        <w:t xml:space="preserve">Auditor</w:t>
      </w:r>
      <w:r>
        <w:t xml:space="preserve"> </w:t>
      </w:r>
      <w:r>
        <w:t xml:space="preserve">professionals reflect our diverse community.</w:t>
      </w:r>
    </w:p>
    <w:p>
      <w:pPr>
        <w:pStyle w:val="BodyText"/>
      </w:pPr>
      <w:r>
        <w:t xml:space="preserve">Having followed Brisbane's evolution as a financial hub—from its post-2018 infrastructure boom to its current status as Australia's most sustainable business city (Global Cities Index 2023)—I am confident that my technical acumen, ethical grounding, and strategic vision make me uniquely positioned to contribute immediately. This scholarship is the missing piece in my professional journey: a bridge between my global experience and Brisbane's local needs. I respectfully request the opportunity to demonstrate how this</w:t>
      </w:r>
      <w:r>
        <w:t xml:space="preserve"> </w:t>
      </w:r>
      <w:r>
        <w:rPr>
          <w:bCs/>
          <w:b/>
        </w:rPr>
        <w:t xml:space="preserve">Scholarship Application Letter</w:t>
      </w:r>
      <w:r>
        <w:t xml:space="preserve"> </w:t>
      </w:r>
      <w:r>
        <w:t xml:space="preserve">can transform into tangible contributions for Queensland's financial integrity, economic growth, and community well-being.</w:t>
      </w:r>
    </w:p>
    <w:p>
      <w:pPr>
        <w:pStyle w:val="BodyText"/>
      </w:pPr>
      <w:r>
        <w:t xml:space="preserve">Thank you for considering my application. I welcome the opportunity to discuss how my background aligns with your mission during an interview at your convenience. I have attached all supporting documents as requested and remain available for any further information required.</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w:t>
      </w:r>
      <w:r>
        <w:br/>
      </w:r>
      <w:r>
        <w:t xml:space="preserve">Key Terms Incorporated:</w:t>
      </w:r>
      <w:r>
        <w:br/>
      </w:r>
      <w:r>
        <w:t xml:space="preserve">• "Scholarship Application Letter" (used 4 times)</w:t>
      </w:r>
      <w:r>
        <w:br/>
      </w:r>
      <w:r>
        <w:t xml:space="preserve">• "Auditor" (used 10 times)</w:t>
      </w:r>
      <w:r>
        <w:br/>
      </w:r>
      <w:r>
        <w:t xml:space="preserve">• "Australia Brisbane"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Australia Brisbane</dc:title>
  <dc:creator/>
  <dc:language>en</dc:language>
  <cp:keywords/>
  <dcterms:created xsi:type="dcterms:W3CDTF">2026-07-23T03:59:58Z</dcterms:created>
  <dcterms:modified xsi:type="dcterms:W3CDTF">2026-07-23T03:59:58Z</dcterms:modified>
</cp:coreProperties>
</file>

<file path=docProps/custom.xml><?xml version="1.0" encoding="utf-8"?>
<Properties xmlns="http://schemas.openxmlformats.org/officeDocument/2006/custom-properties" xmlns:vt="http://schemas.openxmlformats.org/officeDocument/2006/docPropsVTypes"/>
</file>