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w:t>
      </w:r>
      <w:r>
        <w:t xml:space="preserve"> </w:t>
      </w:r>
      <w:r>
        <w:t xml:space="preserve">Australia</w:t>
      </w:r>
      <w:r>
        <w:t xml:space="preserve"> </w:t>
      </w:r>
      <w:r>
        <w:t xml:space="preserve">Sydney</w:t>
      </w:r>
    </w:p>
    <w:p>
      <w:pPr>
        <w:pStyle w:val="FirstParagraph"/>
      </w:pPr>
      <w:r>
        <w:t xml:space="preserve">October 26, 2023</w:t>
      </w:r>
    </w:p>
    <w:p>
      <w:pPr>
        <w:pStyle w:val="BodyText"/>
      </w:pPr>
      <w:r>
        <w:t xml:space="preserve">Scholarship Committee</w:t>
      </w:r>
    </w:p>
    <w:p>
      <w:pPr>
        <w:pStyle w:val="BodyText"/>
      </w:pPr>
      <w:r>
        <w:t xml:space="preserve">Australian Accounting Scholarship Foundation (AASF)</w:t>
      </w:r>
    </w:p>
    <w:p>
      <w:pPr>
        <w:pStyle w:val="BodyText"/>
      </w:pPr>
      <w:r>
        <w:t xml:space="preserve">Level 12, 34 Market Street</w:t>
      </w:r>
    </w:p>
    <w:p>
      <w:pPr>
        <w:pStyle w:val="BodyText"/>
      </w:pPr>
      <w:r>
        <w:t xml:space="preserve">Sydney, NSW 2000</w:t>
      </w:r>
    </w:p>
    <w:p>
      <w:pPr>
        <w:pStyle w:val="BodyText"/>
      </w:pPr>
      <w:r>
        <w:t xml:space="preserve">Australia</w:t>
      </w:r>
    </w:p>
    <w:bookmarkStart w:id="20" w:name="Xb5ef65936291befd53a1de07de8348206817e2e"/>
    <w:p>
      <w:pPr>
        <w:pStyle w:val="Heading1"/>
      </w:pPr>
      <w:r>
        <w:t xml:space="preserve">Scholarship Application Letter for Advanced Auditing Studies in Australia Sydney</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to formally apply for the prestigious International Accounting Excellence Scholarship offered by the Australian Accounting Scholarship Foundation (AASF). As an aspiring professional with a profound commitment to ethical financial governance, I seek advanced education in auditing within the dynamic economic landscape of</w:t>
      </w:r>
      <w:r>
        <w:t xml:space="preserve"> </w:t>
      </w:r>
      <w:r>
        <w:rPr>
          <w:bCs/>
          <w:b/>
        </w:rPr>
        <w:t xml:space="preserve">Australia Sydney</w:t>
      </w:r>
      <w:r>
        <w:t xml:space="preserve">, where I believe my career as a future</w:t>
      </w:r>
      <w:r>
        <w:t xml:space="preserve"> </w:t>
      </w:r>
      <w:r>
        <w:rPr>
          <w:bCs/>
          <w:b/>
        </w:rPr>
        <w:t xml:space="preserve">Auditor</w:t>
      </w:r>
      <w:r>
        <w:t xml:space="preserve"> </w:t>
      </w:r>
      <w:r>
        <w:t xml:space="preserve">will find its most transformative foundation.</w:t>
      </w:r>
    </w:p>
    <w:p>
      <w:pPr>
        <w:pStyle w:val="BodyText"/>
      </w:pPr>
      <w:r>
        <w:t xml:space="preserve">My academic journey has been meticulously aligned with the rigorous standards required for professional auditing. I recently graduated with a First-Class Honours Degree in Accounting from the University of Cape Town, completing specialized coursework in International Financial Reporting Standards (IFRS), Risk Assessment Frameworks, and Forensic Accounting. During my final year, I led a team project auditing a simulated multinational corporation’s financial statements under the guidance of Professor Elara Chen – an expert in Australian Auditing Standards. This experience crystallized my understanding that effective auditing transcends technical compliance; it demands cultural intelligence, ethical fortitude, and adaptive methodologies – all paramount in Sydney’s diverse financial ecosystem. I am now poised to deepen this expertise through the Master of Professional Accounting (Advanced Audit Stream) at the University of Sydney, a program uniquely positioned within</w:t>
      </w:r>
      <w:r>
        <w:t xml:space="preserve"> </w:t>
      </w:r>
      <w:r>
        <w:rPr>
          <w:bCs/>
          <w:b/>
        </w:rPr>
        <w:t xml:space="preserve">Australia Sydney</w:t>
      </w:r>
      <w:r>
        <w:t xml:space="preserve">'s corporate hub.</w:t>
      </w:r>
    </w:p>
    <w:p>
      <w:pPr>
        <w:pStyle w:val="BodyText"/>
      </w:pPr>
      <w:r>
        <w:t xml:space="preserve">My professional aspiration centers on becoming a globally recognized</w:t>
      </w:r>
      <w:r>
        <w:t xml:space="preserve"> </w:t>
      </w:r>
      <w:r>
        <w:rPr>
          <w:bCs/>
          <w:b/>
        </w:rPr>
        <w:t xml:space="preserve">Auditor</w:t>
      </w:r>
      <w:r>
        <w:t xml:space="preserve"> </w:t>
      </w:r>
      <w:r>
        <w:t xml:space="preserve">who contributes to Australia’s reputation for financial integrity. Having completed an internship with PwC Johannesburg, I audited financial statements for ASX-listed mining companies, navigating complex regulatory environments under pressure. However, I recognized that the Australian market requires distinct expertise – particularly in areas like ASIC compliance frameworks and the nuances of auditing sustainability disclosures under AASB 171. Sydney’s concentration of Fortune 500 headquarters, major banks (Westpac, Commonwealth Bank), and emerging fintech firms offers unparalleled exposure to these evolving standards. I am determined to leverage this environment to develop specialized skills in digital audit tools like IDEA and ACL, which are increasingly mandated across Australian financial institutions.</w:t>
      </w:r>
    </w:p>
    <w:p>
      <w:pPr>
        <w:pStyle w:val="BodyText"/>
      </w:pPr>
      <w:r>
        <w:t xml:space="preserve">Why Sydney? Beyond its status as Australia’s financial capital, Sydney embodies the convergence of global business and innovative regulation. The city hosts the headquarters of all four major audit firms (Deloitte, EY, KPMG, PwC), creating a vibrant ecosystem where academic theory meets real-world application. I have already connected with Professor Marcus Wright at the University of Sydney’s School of Accounting – whose research on blockchain transparency in audits directly aligns with my thesis proposal: "Enhancing Audit Reliability in Cryptocurrency Transactions for Australian Financial Institutions." This program’s industry partnerships, including placements at KPMG Sydney's Digital Forensics Centre, will provide the hands-on experience I cannot gain elsewhere. Furthermore, studying in</w:t>
      </w:r>
      <w:r>
        <w:t xml:space="preserve"> </w:t>
      </w:r>
      <w:r>
        <w:rPr>
          <w:bCs/>
          <w:b/>
        </w:rPr>
        <w:t xml:space="preserve">Australia Sydney</w:t>
      </w:r>
      <w:r>
        <w:t xml:space="preserve"> </w:t>
      </w:r>
      <w:r>
        <w:t xml:space="preserve">allows me to immerse myself in the local business culture – attending CPA Australia networking events and engaging with professionals who navigate Australia’s unique financial reporting landscape.</w:t>
      </w:r>
    </w:p>
    <w:p>
      <w:pPr>
        <w:pStyle w:val="BodyText"/>
      </w:pPr>
      <w:r>
        <w:t xml:space="preserve">I acknowledge the significant financial investment required for international postgraduate studies. My family has exhausted savings to support my education, and while I’ve secured partial funding from my home country’s Ministry of Education, the remaining costs ($42,000 AUD) remain prohibitive. This scholarship is not merely a financial aid; it is an essential catalyst for my contribution to Australia’s accounting profession. As an immigrant student who has witnessed systemic audit failures in emerging markets, I am driven to apply Sydney’s high standards of transparency to global contexts. My long-term vision includes establishing a consultancy firm specializing in cross-border audit compliance for Australian multinationals expanding into Africa and Southeast Asia – a service desperately needed as trade agreements grow.</w:t>
      </w:r>
    </w:p>
    <w:p>
      <w:pPr>
        <w:pStyle w:val="BodyText"/>
      </w:pPr>
      <w:r>
        <w:t xml:space="preserve">What distinguishes my candidacy is my unwavering ethical compass, proven through two years volunteering with Transparency International South Africa. I led workshops on corporate governance for SMEs in Cape Town’s informal economy – where weak audit practices often perpetuate financial exclusion. This work reinforced that auditing is a public trust function, not merely a technical exercise. In Australia Sydney, I will channel this perspective toward strengthening the profession’s societal impact, particularly through initiatives like the AASF’s "Ethical Audit Mentorship Program." I am prepared to actively contribute as a peer mentor for fellow scholarship recipients while advancing my own studies.</w:t>
      </w:r>
    </w:p>
    <w:p>
      <w:pPr>
        <w:pStyle w:val="BodyText"/>
      </w:pPr>
      <w:r>
        <w:t xml:space="preserve">I have attached comprehensive documentation: academic transcripts highlighting 92% average in audit-related courses, letters of recommendation from PwC Johannesburg and Professor Chen, and a detailed study plan aligned with the University of Sydney’s curriculum. I also include a letter from CPA Australia affirming their support for this scholarship as critical to developing future Australian accounting leaders. My proposed research on crypto-audit frameworks has been reviewed by Dr. Sarah Williams (AASB Standards Advisory Board), who noted its potential to address emerging gaps in Australia’s regulatory environment.</w:t>
      </w:r>
    </w:p>
    <w:p>
      <w:pPr>
        <w:pStyle w:val="BodyText"/>
      </w:pPr>
      <w:r>
        <w:t xml:space="preserve">Choosing Sydney as my academic home is a strategic decision grounded in professional necessity. The city’s unique position as the nexus of Australian financial regulation, technological innovation, and multicultural business practices makes it the only location where I can achieve the depth of expertise required to become a true leader in modern auditing. This scholarship represents more than funding – it is an investment in a future</w:t>
      </w:r>
      <w:r>
        <w:t xml:space="preserve"> </w:t>
      </w:r>
      <w:r>
        <w:rPr>
          <w:bCs/>
          <w:b/>
        </w:rPr>
        <w:t xml:space="preserve">Auditor</w:t>
      </w:r>
      <w:r>
        <w:t xml:space="preserve"> </w:t>
      </w:r>
      <w:r>
        <w:t xml:space="preserve">who will uphold Australia’s reputation for financial integrity while driving global standards forward. I am eager to contribute my dedication, cultural perspective, and technical rigor to Sydney’s accounting community and to become a distinguished graduate of the Australian academic ecosystem.</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AASF’s mission during an interview at your convenience. My contact details are provided below.</w:t>
      </w:r>
    </w:p>
    <w:p>
      <w:pPr>
        <w:pStyle w:val="BodyText"/>
      </w:pPr>
      <w:r>
        <w:t xml:space="preserve">Sincerely,</w:t>
      </w:r>
      <w:r>
        <w:br/>
      </w:r>
      <w:r>
        <w:rPr>
          <w:bCs/>
          <w:b/>
        </w:rPr>
        <w:t xml:space="preserve">Chloe Nkosi</w:t>
      </w:r>
      <w:r>
        <w:br/>
      </w:r>
      <w:r>
        <w:t xml:space="preserve">International Student Applicant</w:t>
      </w:r>
      <w:r>
        <w:br/>
      </w:r>
      <w:r>
        <w:t xml:space="preserve">Email: chloe.nkosi@email.com | Phone: +27 81 123 4567</w:t>
      </w:r>
      <w:r>
        <w:br/>
      </w:r>
      <w:r>
        <w:t xml:space="preserve">Passport Number: ZA9876543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 Australia Sydney</dc:title>
  <dc:creator/>
  <dc:language>en</dc:language>
  <cp:keywords/>
  <dcterms:created xsi:type="dcterms:W3CDTF">2026-07-23T11:34:44Z</dcterms:created>
  <dcterms:modified xsi:type="dcterms:W3CDTF">2026-07-23T11:34:44Z</dcterms:modified>
</cp:coreProperties>
</file>

<file path=docProps/custom.xml><?xml version="1.0" encoding="utf-8"?>
<Properties xmlns="http://schemas.openxmlformats.org/officeDocument/2006/custom-properties" xmlns:vt="http://schemas.openxmlformats.org/officeDocument/2006/docPropsVTypes"/>
</file>