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the Auditor Training Program at International Accounting Institute,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p>
      <w:pPr>
        <w:pStyle w:val="BodyText"/>
      </w:pPr>
      <w:r>
        <w:t xml:space="preserve">Dear Scholarship Committee,</w:t>
      </w:r>
    </w:p>
    <w:p>
      <w:pPr>
        <w:pStyle w:val="BodyText"/>
      </w:pPr>
      <w:r>
        <w:t xml:space="preserve">I am writing this Scholarship Application Letter with profound enthusiasm to apply for the prestigious Auditor Training Scholarship at the International Accounting Institute in Belgium Brussels. As a dedicated accounting professional with three years of experience in financial compliance and risk management, I have meticulously aligned my career trajectory toward mastering international auditing standards within Europe’s political and economic epicenter—Brussels. This scholarship represents not merely an educational opportunity, but a strategic catalyst for my mission to become a globally certified auditor who contributes to transparent governance across European institutions.</w:t>
      </w:r>
    </w:p>
    <w:p>
      <w:pPr>
        <w:pStyle w:val="BodyText"/>
      </w:pPr>
      <w:r>
        <w:t xml:space="preserve">My academic foundation in Accounting from the University of Amsterdam (BSc, 2020) was rigorously supplemented by certifications including ACCA Affiliate and IIA’s Certified Internal Auditor (CIA) preparatory coursework. During my tenure at PwC Netherlands, I conducted audit engagements for multinational pharmaceutical clients across the EU, where I discovered that Belgium Brussels—home to the European Commission, European Court of Auditors (ECA), and 150+ international NGOs—serves as the undisputed nerve center for auditing standards in continental Europe. This realization crystallized my decision to pursue advanced training specifically in Brussels, where I aim to immerse myself in the ECA’s audit methodologies for EU budget execution and gain firsthand exposure to cross-border financial governance frameworks.</w:t>
      </w:r>
    </w:p>
    <w:p>
      <w:pPr>
        <w:pStyle w:val="BodyText"/>
      </w:pPr>
      <w:r>
        <w:t xml:space="preserve">What distinguishes Belgium Brussels from other academic hubs is its unparalleled ecosystem for auditor development. The city hosts the European Audit Academy (EAA), a specialized training arm of the ECA, which provides curriculum aligned with International Standards on Auditing (ISA) and EU-specific protocols such as Regulation (EU) No 2018/1697 on public procurement audits. I have closely followed EAA’s recent initiatives like the "Digital Audit Transformation" project, which directly addresses my research interest in blockchain verification for public funds. This scholarship would enable me to enroll in their 2024 Advanced Auditor Certification Program—a curriculum unavailable through any other European institution—where I will study under practitioners who audit EU cohesion funds exceeding €150 billion annually.</w:t>
      </w:r>
    </w:p>
    <w:p>
      <w:pPr>
        <w:pStyle w:val="BodyText"/>
      </w:pPr>
      <w:r>
        <w:t xml:space="preserve">My professional experience has prepared me to maximize this opportunity. As a Senior Audit Associate at Deloitte Rotterdam, I led a team auditing €45 million in EU-funded infrastructure projects for the Dutch Ministry of Infrastructure, identifying systemic weaknesses in expenditure reporting that directly mirrored challenges faced by ECA auditors. For instance, during an audit of a transnational rail project, I developed a risk-assessment framework using data analytics tools (ACL and Tableau) to trace fund allocation across three member states—a methodology now being adopted by the ECA’s Digital Audit Lab. This work taught me that effective auditing in Brussels requires not only technical mastery but also cultural fluency within the EU’s multi-lingual, multi-institutional environment.</w:t>
      </w:r>
    </w:p>
    <w:p>
      <w:pPr>
        <w:pStyle w:val="BodyText"/>
      </w:pPr>
      <w:r>
        <w:t xml:space="preserve">Brussels’ unique position as Europe’s capital of governance makes it indispensable for my development as an auditor. The city’s density of auditors—from ECA staff to Big Four partners at Deloitte Brussels and KPMG Belgium—creates a collaborative ecosystem I cannot replicate elsewhere. During my research visits to Brussels in 2023, I attended the ECA’s "Auditing EU Green Deal Projects" seminar where I networked with lead auditors who emphasized the growing need for specialists in sustainability reporting under CSRD regulations. This directly informs my proposed thesis: "Harmonizing Sustainability Audits Across EU Member States Using Digital Traceability Tools." The scholarship would fund my participation in this cutting-edge research, providing access to ECA’s private databases and cross-institutional workshops—a privilege unavailable through standard academic programs.</w:t>
      </w:r>
    </w:p>
    <w:p>
      <w:pPr>
        <w:pStyle w:val="BodyText"/>
      </w:pPr>
      <w:r>
        <w:t xml:space="preserve">I recognize that the Scholarship Application Letter must demonstrate both vision and practical alignment with Belgium Brussels’ institutional needs. My goal is not merely personal advancement but to strengthen EU-wide financial accountability. Post-certification, I will join the European Auditors Network (EAN), a Brussels-based NGO advocating for audit standardization in Eastern Partnership countries. With my ECA-accredited skills and on-ground knowledge of Belgian legal frameworks (including Law 2015 on Public Procurement Audits), I can bridge gaps between EU institutions and emerging economies—a critical need as the EU expands its financial oversight to Ukraine, Moldova, and Georgia. This scholarship is the strategic investment that will transform my field experience into scalable impact.</w:t>
      </w:r>
    </w:p>
    <w:p>
      <w:pPr>
        <w:pStyle w:val="BodyText"/>
      </w:pPr>
      <w:r>
        <w:t xml:space="preserve">Financially, this program represents a significant barrier I require assistance to overcome. The tuition fees for EAA’s certification (€12,500) combined with Brussels’ cost of living (estimated €1,800/month) are prohibitive without support. My current employer offers partial sponsorship but cannot cover the full amount. This scholarship would relieve 75% of costs while allowing me to dedicate full attention to coursework and ECA internships—ensuring I maximize the opportunity rather than diverting energy toward part-time work.</w:t>
      </w:r>
    </w:p>
    <w:p>
      <w:pPr>
        <w:pStyle w:val="BodyText"/>
      </w:pPr>
      <w:r>
        <w:t xml:space="preserve">Why Belgium Brussels? Because it is where auditing transcends technical compliance and becomes political engineering. The city’s architecture—the European Parliament’s glass facade, the ECA building near Place de la Bourse—symbolizes how audit transparency shapes democracy. As an auditor, I do not merely verify numbers; I safeguard public trust in institutions that govern 450 million citizens. In a time when disinformation undermines fiscal accountability across Europe, Brussels provides the only environment where auditing practice meets policy design at scale. This is why my professional identity must be forged here.</w:t>
      </w:r>
    </w:p>
    <w:p>
      <w:pPr>
        <w:pStyle w:val="BodyText"/>
      </w:pPr>
      <w:r>
        <w:t xml:space="preserve">Having reviewed the scholarship criteria, I am confident my background in EU audit frameworks, proven leadership in complex financial investigations, and strategic vision for auditor-driven governance align precisely with your mission. I have attached comprehensive documentation including reference letters from PwC Netherlands’ Partner-in-Charge (who supervised my EU project work), EAA’s 2023 training syllabus for verification, and my academic transcript showing a 3.9/4.0 GPA in international accounting courses.</w:t>
      </w:r>
    </w:p>
    <w:p>
      <w:pPr>
        <w:pStyle w:val="BodyText"/>
      </w:pPr>
      <w:r>
        <w:t xml:space="preserve">I respectfully request the opportunity to join the next cohort of scholars at Belgium Brussels’ International Accounting Institute. I am prepared to discuss how my expertise as an emerging auditor will contribute to your institute’s legacy, and I welcome the chance to meet with committee members at your convenience. Thank you for considering this Scholarship Application Letter—and for investing in an auditor committed not only to excellence in procedure but integrity in purpose.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856 words, meeting the minimum requirement for the Scholarship Application Letter. All specified terms ('Scholarship Application Letter', 'Auditor', 'Belgium Brussels') are integrated organically throughout the 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in Belgium Brussels</dc:title>
  <dc:creator/>
  <dc:language>en</dc:language>
  <cp:keywords/>
  <dcterms:created xsi:type="dcterms:W3CDTF">2026-07-23T06:22:23Z</dcterms:created>
  <dcterms:modified xsi:type="dcterms:W3CDTF">2026-07-23T06:22:23Z</dcterms:modified>
</cp:coreProperties>
</file>

<file path=docProps/custom.xml><?xml version="1.0" encoding="utf-8"?>
<Properties xmlns="http://schemas.openxmlformats.org/officeDocument/2006/custom-properties" xmlns:vt="http://schemas.openxmlformats.org/officeDocument/2006/docPropsVTypes"/>
</file>