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Bogotá,</w:t>
      </w:r>
      <w:r>
        <w:t xml:space="preserve"> </w:t>
      </w:r>
      <w:r>
        <w:t xml:space="preserve">Colombia</w:t>
      </w:r>
    </w:p>
    <w:bookmarkStart w:id="21" w:name="X725192f04c5190688e1425f28d6c7e02679f574"/>
    <w:p>
      <w:pPr>
        <w:pStyle w:val="Heading1"/>
      </w:pPr>
      <w:r>
        <w:t xml:space="preserve">SCHOLARSHIP APPLICATION LETTER FOR AUDITOR TRAINING PROGRAM</w:t>
      </w:r>
    </w:p>
    <w:p>
      <w:pPr>
        <w:pStyle w:val="FirstParagraph"/>
      </w:pPr>
      <w:r>
        <w:t xml:space="preserve">[Your Full Name]</w:t>
      </w:r>
      <w:r>
        <w:br/>
      </w:r>
      <w:r>
        <w:t xml:space="preserve">[Your Address]</w:t>
      </w:r>
      <w:r>
        <w:br/>
      </w:r>
      <w:r>
        <w:t xml:space="preserve">Bogotá, Colombia</w:t>
      </w:r>
      <w:r>
        <w:br/>
      </w:r>
      <w:r>
        <w:t xml:space="preserve">[Email Address] | [Phone Number]</w:t>
      </w:r>
      <w:r>
        <w:br/>
      </w:r>
      <w:r>
        <w:t xml:space="preserve">[Date]</w:t>
      </w:r>
    </w:p>
    <w:p>
      <w:pPr>
        <w:pStyle w:val="BodyText"/>
      </w:pPr>
      <w:r>
        <w:t xml:space="preserve">Scholarship Committee</w:t>
      </w:r>
      <w:r>
        <w:br/>
      </w:r>
      <w:r>
        <w:t xml:space="preserve">Centro de Desarrollo Profesional en Auditoría (CDPA)</w:t>
      </w:r>
      <w:r>
        <w:br/>
      </w:r>
      <w:r>
        <w:t xml:space="preserve">Bogotá, Colombia</w:t>
      </w:r>
    </w:p>
    <w:bookmarkStart w:id="20" w:name="X1668e3e19f09fa9b3e83c3ff5972439fcfa51aa"/>
    <w:p>
      <w:pPr>
        <w:pStyle w:val="Heading2"/>
      </w:pPr>
      <w:r>
        <w:t xml:space="preserve">Subject: Formal Application for Scholarship to Advance Auditor Career in Colombia Bogotá</w:t>
      </w:r>
    </w:p>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for the prestigious International Auditor Development Program, specifically designed to cultivate professional excellence within Colombia Bogotá’s dynamic financial ecosystem. As a deeply committed accounting professional with three years of field experience in Colombian financial institutions, I have meticulously aligned my career trajectory with the urgent need for skilled auditors who can navigate Bogotá’s complex economic landscape while upholding international standards. This scholarship represents not merely financial support, but a pivotal investment in Colombia’s future as a regional auditing leader.</w:t>
      </w:r>
    </w:p>
    <w:p>
      <w:pPr>
        <w:pStyle w:val="BodyText"/>
      </w:pPr>
      <w:r>
        <w:t xml:space="preserve">My professional journey began at Banco de Bogotá, where I served as an Internal Auditor for 24 months, conducting risk assessments across 15+ branches and identifying $450K in process inefficiencies. This role crystallized my understanding of Colombia’s unique regulatory environment under the Superintendencia Financiera de Colombia (SFC), particularly regarding Resolution 036 of 2019 for financial institution audits. I subsequently joined Deloitte Bogotá’s Assurance Division, where I contributed to high-stakes engagements for multinational clients in the extractive and manufacturing sectors. In this capacity, I mastered international standards (ISA) while adapting to Colombia-specific requirements like the Comisión Nacional de Valores (CNV) regulations. These experiences revealed a critical gap: while Bogotá houses 73% of Colombia’s financial institutions, only 28% of auditors possess advanced certifications in emerging risk areas—such as ESG compliance and fintech auditing—which I aim to address through this scholarship.</w:t>
      </w:r>
    </w:p>
    <w:p>
      <w:pPr>
        <w:pStyle w:val="BodyText"/>
      </w:pPr>
      <w:r>
        <w:t xml:space="preserve">My decision to pursue this specialized training in Bogotá is deeply rooted in the city’s strategic position as Latin America’s third-largest financial hub. As Colombia’s capital, Bogotá generates 30% of the nation’s GDP and hosts headquarters for all major accounting firms (PwC, KPMG, EY) alongside pivotal institutions like the Banco de la República and Mercado de Valores. This concentration creates an unparalleled learning environment where I can immediately apply new skills to real-world challenges—from auditing Colombia’s rapidly growing fintech sector (with 47% annual growth in 2023) to supporting SMEs navigating the new Tax Reform Law of 2023. The scholarship’s focus on Bogotá-specific regulatory frameworks is precisely what will enable me to bridge the gap between global standards and local application, a need I’ve witnessed firsthand while preparing audit reports for companies like Avianca and Bancolombia.</w:t>
      </w:r>
    </w:p>
    <w:p>
      <w:pPr>
        <w:pStyle w:val="BodyText"/>
      </w:pPr>
      <w:r>
        <w:t xml:space="preserve">Specifically, this scholarship would fund my enrollment in the Certified International Auditor (CIA) Program offered by the Instituto de Contadores Públicos de Colombia (ICPC), delivered through Bogotá’s Centro de Formación Profesional. The curriculum’s emphasis on Colombia-centric case studies—such as auditing carbon credit transactions under the National Emissions Reduction Strategy and analyzing tax compliance in Medellín’s industrial corridor—directly aligns with my professional goals. Unlike generic programs, this training integrates fieldwork across Bogotá’s financial districts, including the Zona G (financial hub) and Ciudad Salitre (commercial center), ensuring practical mastery of local nuances. I have already secured a pre-arranged internship at Ernst &amp; Young Bogotá to apply these skills immediately post-certification—a commitment that demonstrates both my initiative and the program’s industry relevance.</w:t>
      </w:r>
    </w:p>
    <w:p>
      <w:pPr>
        <w:pStyle w:val="BodyText"/>
      </w:pPr>
      <w:r>
        <w:t xml:space="preserve">My long-term vision extends beyond personal career advancement; it centers on strengthening Colombia Bogotá as a beacon of auditing excellence. I intend to establish an independent audit consultancy focused on sustainable business practices, targeting Colombian exporters seeking international market access. With 68% of Bogotá’s SMEs now pursuing ESG certifications (per Cámara de Comercio de Bogotá), my firm will provide affordable compliance solutions that align with global standards while respecting Colombia’s cultural context. This initiative directly supports the government’s "Bogotá Sostenible" strategy, which prioritizes professional development for financial services to reduce regional inequality. Furthermore, I plan to mentor 20+ young professionals annually through Universidad Nacional de Colombia’s auditor training pipeline—a contribution made possible by this scholarship.</w:t>
      </w:r>
    </w:p>
    <w:p>
      <w:pPr>
        <w:pStyle w:val="BodyText"/>
      </w:pPr>
      <w:r>
        <w:t xml:space="preserve">What distinguishes my Scholarship Application Letter is its unwavering focus on Colombia Bogotá’s unique challenges. During my tenure at KPMG, I developed a risk assessment framework for Colombian infrastructure projects that reduced audit timelines by 35%—a methodology now being piloted by the Ministry of Finance. This experience taught me that effective auditing in our context requires more than technical skills: it demands cultural fluency, understanding of Colombia’s decentralized tax system (which involves 1,028 municipalities), and sensitivity to regional disparities between Bogotá’s affluent districts and underserved municipalities like Soacha. The scholarship program’s partnership with the Universidad Externado de Colombia—located in Bogotá’s historic center—ensures I will learn directly from faculty who have advised the SFC on regulatory modernization.</w:t>
      </w:r>
    </w:p>
    <w:p>
      <w:pPr>
        <w:pStyle w:val="BodyText"/>
      </w:pPr>
      <w:r>
        <w:t xml:space="preserve">I recognize that becoming an exceptional Auditor in Colombia Bogotá requires continuous adaptation to evolving landscapes. The recent implementation of Decree 1075 (2023) for digital audit trails and Colombia’s adoption of IFRS S1 standards demand professionals who can harmonize global best practices with local realities. This scholarship will equip me with the expertise to lead this transition, ensuring audits conducted in Bogotá meet both international benchmarks and Colombia’s developmental priorities. My proposed projects—including a whitepaper on "Auditing Fintech Innovation in Bogotá’s Startup Ecosystem" for the ICPC—are already endorsed by key stakeholders at FinTech Hub Bogotá.</w:t>
      </w:r>
    </w:p>
    <w:p>
      <w:pPr>
        <w:pStyle w:val="BodyText"/>
      </w:pPr>
      <w:r>
        <w:t xml:space="preserve">In closing, this scholarship represents more than financial assistance; it is the catalyst for my commitment to elevate Colombia’s auditing profession. I have attached comprehensive documentation including: (1) letters of recommendation from Deloitte Bogotá and Banco de Bogotá senior auditors, (2) academic transcripts demonstrating excellence in auditing coursework at Universidad de los Andes, and (3) a detailed implementation plan for my Bogotá-based consultancy. I am prepared to begin the program in January 2025 and commit to a minimum five-year service agreement with Colombian institutions upon completion.</w:t>
      </w:r>
    </w:p>
    <w:p>
      <w:pPr>
        <w:pStyle w:val="BodyText"/>
      </w:pPr>
      <w:r>
        <w:t xml:space="preserve">Colombia Bogotá’s future as an economic leader depends on professionals like me who can transform regulatory complexity into strategic advantage. This scholarship will empower me to deliver precisely that—ensuring every audit we conduct in our capital city not only meets standards but actively advances Colombia’s development. Thank you for considering how my dedication, local expertise, and vision align with your mission to cultivate world-class Auditors for Colombia Bogotá.</w:t>
      </w:r>
    </w:p>
    <w:p>
      <w:pPr>
        <w:pStyle w:val="BodyText"/>
      </w:pPr>
      <w:r>
        <w:t xml:space="preserve">Sincerely,</w:t>
      </w:r>
    </w:p>
    <w:p>
      <w:pPr>
        <w:pStyle w:val="BodyText"/>
      </w:pPr>
      <w:r>
        <w:br/>
      </w:r>
      <w:r>
        <w:br/>
      </w:r>
    </w:p>
    <w:p>
      <w:pPr>
        <w:pStyle w:val="BodyText"/>
      </w:pPr>
      <w:r>
        <w:t xml:space="preserve">[Your Full Name]</w:t>
      </w:r>
    </w:p>
    <w:p>
      <w:pPr>
        <w:pStyle w:val="BodyText"/>
      </w:pPr>
      <w:r>
        <w:t xml:space="preserve">Candidate for Certified International Auditor (CIA)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Bogotá, Colombia</dc:title>
  <dc:creator/>
  <dc:language>en</dc:language>
  <cp:keywords/>
  <dcterms:created xsi:type="dcterms:W3CDTF">2026-07-21T14:37:58Z</dcterms:created>
  <dcterms:modified xsi:type="dcterms:W3CDTF">2026-07-21T14:37:58Z</dcterms:modified>
</cp:coreProperties>
</file>

<file path=docProps/custom.xml><?xml version="1.0" encoding="utf-8"?>
<Properties xmlns="http://schemas.openxmlformats.org/officeDocument/2006/custom-properties" xmlns:vt="http://schemas.openxmlformats.org/officeDocument/2006/docPropsVTypes"/>
</file>