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Auditor Training Program at Frankfurt Financial Hub,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Frankfurt International Scholarship Foundation</w:t>
      </w:r>
    </w:p>
    <w:p>
      <w:pPr>
        <w:pStyle w:val="BodyText"/>
      </w:pPr>
      <w:r>
        <w:t xml:space="preserve">Adlershofstrasse 101</w:t>
      </w:r>
    </w:p>
    <w:p>
      <w:pPr>
        <w:pStyle w:val="BodyText"/>
      </w:pPr>
      <w:r>
        <w:t xml:space="preserve">60327 Frankfurt am Main, Germany</w:t>
      </w:r>
    </w:p>
    <w:bookmarkEnd w:id="21"/>
    <w:bookmarkStart w:id="22" w:name="date"/>
    <w:p>
      <w:pPr>
        <w:pStyle w:val="Heading3"/>
      </w:pPr>
      <w:r>
        <w:t xml:space="preserve">Date:</w:t>
      </w:r>
    </w:p>
    <w:p>
      <w:pPr>
        <w:pStyle w:val="FirstParagraph"/>
      </w:pPr>
      <w:r>
        <w:t xml:space="preserve">[Current Date]</w:t>
      </w:r>
    </w:p>
    <w:bookmarkEnd w:id="22"/>
    <w:bookmarkStart w:id="23" w:name="X04af127eeee64e1e8e4056a10ab856ccd897afc"/>
    <w:p>
      <w:pPr>
        <w:pStyle w:val="Heading3"/>
      </w:pPr>
      <w:r>
        <w:t xml:space="preserve">Subject: Application for Full Scholarship to Pursue Advanced Auditor Certification with Focus on Frankfurt Financial Ecosystem</w:t>
      </w:r>
    </w:p>
    <w:bookmarkEnd w:id="23"/>
    <w:p>
      <w:pPr>
        <w:pStyle w:val="FirstParagraph"/>
      </w:pPr>
      <w:r>
        <w:t xml:space="preserve">Dear Esteemed Scholarship Committee,</w:t>
      </w:r>
    </w:p>
    <w:p>
      <w:pPr>
        <w:pStyle w:val="BodyText"/>
      </w:pPr>
      <w:r>
        <w:t xml:space="preserve">I am writing with profound enthusiasm to submit my application for the prestigious International Auditor Development Scholarship at the Frankfurt Financial Hub. As a highly motivated accounting professional with three years of audit experience across multinational firms in Singapore and London, I have meticulously aligned my career trajectory toward securing an auditor position within Germany's financial capital, Frankfurt. This</w:t>
      </w:r>
      <w:r>
        <w:t xml:space="preserve"> </w:t>
      </w:r>
      <w:r>
        <w:rPr>
          <w:bCs/>
          <w:b/>
        </w:rPr>
        <w:t xml:space="preserve">Scholarship Application Letter</w:t>
      </w:r>
      <w:r>
        <w:t xml:space="preserve"> </w:t>
      </w:r>
      <w:r>
        <w:t xml:space="preserve">articulates how your funding will catalyze my transition into Germany's dynamic auditing landscape while addressing the critical need for globally competent auditors in</w:t>
      </w:r>
      <w:r>
        <w:t xml:space="preserve"> </w:t>
      </w:r>
      <w:r>
        <w:rPr>
          <w:bCs/>
          <w:b/>
        </w:rPr>
        <w:t xml:space="preserve">Germany Frankfurt</w:t>
      </w:r>
      <w:r>
        <w:t xml:space="preserve">'s ecosystem.</w:t>
      </w:r>
    </w:p>
    <w:p>
      <w:pPr>
        <w:pStyle w:val="BodyText"/>
      </w:pPr>
      <w:r>
        <w:t xml:space="preserve">My professional journey began at PwC Singapore, where I audited multinational conglomerates across ASEAN markets. I rapidly progressed from junior associate to lead auditor for a $200M portfolio, mastering international financial reporting standards (IFRS) and risk assessment frameworks. However, my ambition transcended regional expertise—I sought the intellectual rigor of Germany’s regulatory environment. During an internship at KPMG Frankfurt in 2023, I observed firsthand how</w:t>
      </w:r>
      <w:r>
        <w:t xml:space="preserve"> </w:t>
      </w:r>
      <w:r>
        <w:rPr>
          <w:bCs/>
          <w:b/>
        </w:rPr>
        <w:t xml:space="preserve">Auditor</w:t>
      </w:r>
      <w:r>
        <w:t xml:space="preserve">s in</w:t>
      </w:r>
      <w:r>
        <w:t xml:space="preserve"> </w:t>
      </w:r>
      <w:r>
        <w:rPr>
          <w:bCs/>
          <w:b/>
        </w:rPr>
        <w:t xml:space="preserve">Germany Frankfurt</w:t>
      </w:r>
      <w:r>
        <w:t xml:space="preserve"> </w:t>
      </w:r>
      <w:r>
        <w:t xml:space="preserve">navigate complex EU directives like MiFID II and GDPR compliance within the world’s third-largest financial center. This experience crystallized my purpose: to become an auditor who bridges Asian operational expertise with German regulatory precision, supporting Frankfurt’s role as Europe’s financial nerve center.</w:t>
      </w:r>
    </w:p>
    <w:p>
      <w:pPr>
        <w:pStyle w:val="BodyText"/>
      </w:pPr>
      <w:r>
        <w:t xml:space="preserve">The decision to pursue advanced certification in Germany is strategic and deeply personal. Frankfurt hosts 41 of the top 50 global banks, the European Central Bank (ECB), and Deutsche Börse—the nexus where auditing meets systemic economic stability. Unlike London or Paris, Frankfurt’s auditors operate within a uniquely German legal framework emphasizing</w:t>
      </w:r>
      <w:r>
        <w:t xml:space="preserve"> </w:t>
      </w:r>
      <w:r>
        <w:rPr>
          <w:iCs/>
          <w:i/>
        </w:rPr>
        <w:t xml:space="preserve">treuhandrecht</w:t>
      </w:r>
      <w:r>
        <w:t xml:space="preserve"> </w:t>
      </w:r>
      <w:r>
        <w:t xml:space="preserve">(fiduciary duty) and integrated corporate governance. My master’s thesis at Singapore Management University, "Cross-Border Audit Challenges in Emerging Asian Markets," received commendation for its analysis of regulatory fragmentation—a problem I witnessed daily while auditing Chinese fintech firms. Now, I must master Germany’s</w:t>
      </w:r>
      <w:r>
        <w:t xml:space="preserve"> </w:t>
      </w:r>
      <w:r>
        <w:rPr>
          <w:iCs/>
          <w:i/>
        </w:rPr>
        <w:t xml:space="preserve">Wirtschaftsprüfergesetz</w:t>
      </w:r>
      <w:r>
        <w:t xml:space="preserve"> </w:t>
      </w:r>
      <w:r>
        <w:t xml:space="preserve">(Audit Act) to contribute meaningfully here. The scholarship is not merely financial aid; it is the critical enabler for my immersion in Frankfurt’s professional fabric.</w:t>
      </w:r>
    </w:p>
    <w:p>
      <w:pPr>
        <w:pStyle w:val="BodyText"/>
      </w:pPr>
      <w:r>
        <w:t xml:space="preserve">I have identified two essential components of your program that align with my goals: (1) The ECB Compliance Workshop, which trains auditors to evaluate central bank risk frameworks, and (2) The Frankfurt Stock Exchange Regulatory Simulation—a 6-month project where trainees audit real-time trading systems. My previous work auditing Singapore’s MAS-regulated institutions provided foundational skills in automated compliance tools like ACL Analytics and IDEA. But</w:t>
      </w:r>
      <w:r>
        <w:t xml:space="preserve"> </w:t>
      </w:r>
      <w:r>
        <w:rPr>
          <w:bCs/>
          <w:b/>
        </w:rPr>
        <w:t xml:space="preserve">Germany Frankfurt</w:t>
      </w:r>
      <w:r>
        <w:t xml:space="preserve"> </w:t>
      </w:r>
      <w:r>
        <w:t xml:space="preserve">demands fluency in German-language regulatory documentation—a gap this scholarship will close via your intensive</w:t>
      </w:r>
      <w:r>
        <w:t xml:space="preserve"> </w:t>
      </w:r>
      <w:r>
        <w:rPr>
          <w:iCs/>
          <w:i/>
        </w:rPr>
        <w:t xml:space="preserve">Sprachkurs für Wirtschaftsprüfer</w:t>
      </w:r>
      <w:r>
        <w:t xml:space="preserve">. I have already begun self-study through Goethe-Institut courses, but certified instruction is indispensable for my professional credibility.</w:t>
      </w:r>
    </w:p>
    <w:p>
      <w:pPr>
        <w:pStyle w:val="BodyText"/>
      </w:pPr>
      <w:r>
        <w:t xml:space="preserve">The financial dimension merits emphasis. While I secured partial funding from my previous employer, Germany’s cost of living—especially in Frankfurt’s premium districts like Sachsenhausen where audit firms cluster—exceeds my savings. The average rent for a single professional apartment near the ECB is €2,100/month; certification fees alone (including German Bar Association exams) total €8,500. Without this scholarship, I would face 18 months of debt accumulation—a scenario incompatible with my long-term vision. More critically, Frankfurt’s audit market values candidates who demonstrate financial responsibility from day one; this scholarship signals my commitment to ethical professionalism without compromising fiscal prudence.</w:t>
      </w:r>
    </w:p>
    <w:p>
      <w:pPr>
        <w:pStyle w:val="BodyText"/>
      </w:pPr>
      <w:r>
        <w:t xml:space="preserve">My career plan is structured in three phases directly responsive to</w:t>
      </w:r>
      <w:r>
        <w:t xml:space="preserve"> </w:t>
      </w:r>
      <w:r>
        <w:rPr>
          <w:bCs/>
          <w:b/>
        </w:rPr>
        <w:t xml:space="preserve">Germany Frankfurt</w:t>
      </w:r>
      <w:r>
        <w:t xml:space="preserve">'s needs. Phase 1 (2024–2025): Complete certification with your program, focusing on German tax auditing and blockchain-based financial controls. Phase 2 (2026): Join a Frankfurt-based Big Four firm as a junior auditor specializing in fintech clients—a sector where 37% of ECAs report audit gaps according to the Bundesbank. Phase 3 (2028+): Mentor international trainees through your "Global Auditor Exchange," sharing ASEAN regulatory insights while learning from German colleagues. This mirrors the Frankfurt Financial Hub’s mission to create "auditors as cultural translators." My proposal includes a 5-year post-certification service commitment, ensuring I contribute to Germany’s talent pipeline—specifically in sectors like sustainable finance (SFDR compliance), where Frankfurt leads Europe with its Green Bond Standards.</w:t>
      </w:r>
    </w:p>
    <w:p>
      <w:pPr>
        <w:pStyle w:val="BodyText"/>
      </w:pPr>
      <w:r>
        <w:t xml:space="preserve">What truly distinguishes me is my documented impact beyond standard audit work. In 2023, I spearheaded a fraud-detection protocol for a Singaporean telecom client that uncovered €14.7M in misclassified revenue—a project later adopted as best practice by PwC Asia. This aligns with your scholarship’s emphasis on "innovative risk governance." Furthermore, my fluency in Mandarin (HSK 5), English (CPE), and intermediate German enables seamless collaboration with Frankfurt’s diverse client base: 63% of Deutsche Börse-listed firms have Asian operations requiring multilingual auditors. I have already arranged a pre-interview with EY Frankfurt’s Head of Audit, who confirmed interest in my profile for their upcoming fintech audit team.</w:t>
      </w:r>
    </w:p>
    <w:p>
      <w:pPr>
        <w:pStyle w:val="BodyText"/>
      </w:pPr>
      <w:r>
        <w:t xml:space="preserve">I recognize that</w:t>
      </w:r>
      <w:r>
        <w:t xml:space="preserve"> </w:t>
      </w:r>
      <w:r>
        <w:rPr>
          <w:bCs/>
          <w:b/>
        </w:rPr>
        <w:t xml:space="preserve">Germany Frankfurt</w:t>
      </w:r>
      <w:r>
        <w:t xml:space="preserve"> </w:t>
      </w:r>
      <w:r>
        <w:t xml:space="preserve">attracts top talent globally. My application is not merely a request for funds but a pledge to elevate the city’s reputation as an auditing innovation hub. With this scholarship, I will become part of Frankfurt’s next generation of auditors who don’t just comply with regulations—but shape them. As Ernst &amp; Young Germany recently noted in their 2023 report: "The future auditor must be a strategic partner, not a compliance officer." This is precisely the mindset I bring to every audit engagement.</w:t>
      </w:r>
    </w:p>
    <w:p>
      <w:pPr>
        <w:pStyle w:val="BodyText"/>
      </w:pPr>
      <w:r>
        <w:t xml:space="preserve">Thank you for considering my application for this transformative opportunity. My enclosed documents include transcripts, employment verification, and letters from KPMG Frankfurt and EY Germany attesting to my readiness. I welcome the chance to discuss how my background in Asian market auditing can enrich Frankfurt’s unique professional ecosystem. I am available for an interview at your earliest convenience and will follow up within 10 business days.</w:t>
      </w:r>
    </w:p>
    <w:p>
      <w:pPr>
        <w:pStyle w:val="BodyText"/>
      </w:pPr>
      <w:r>
        <w:t xml:space="preserve">Sincerely,</w:t>
      </w:r>
    </w:p>
    <w:p>
      <w:pPr>
        <w:pStyle w:val="BodyText"/>
      </w:pPr>
      <w:r>
        <w:t xml:space="preserve">[Your Full Name]</w:t>
      </w:r>
    </w:p>
    <w:p>
      <w:pPr>
        <w:pStyle w:val="BodyText"/>
      </w:pPr>
      <w:r>
        <w:t xml:space="preserve">Word Count Verification (Excluding Headers/Footer):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Germany Frankfurt</dc:title>
  <dc:creator/>
  <dc:language>en</dc:language>
  <cp:keywords/>
  <dcterms:created xsi:type="dcterms:W3CDTF">2026-07-21T07:38:31Z</dcterms:created>
  <dcterms:modified xsi:type="dcterms:W3CDTF">2026-07-21T07:38:31Z</dcterms:modified>
</cp:coreProperties>
</file>

<file path=docProps/custom.xml><?xml version="1.0" encoding="utf-8"?>
<Properties xmlns="http://schemas.openxmlformats.org/officeDocument/2006/custom-properties" xmlns:vt="http://schemas.openxmlformats.org/officeDocument/2006/docPropsVTypes"/>
</file>