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Application for Auditor Professional Development Scholarship in Japan Osaka</w:t>
      </w:r>
    </w:p>
    <w:bookmarkEnd w:id="20"/>
    <w:p>
      <w:pPr>
        <w:pStyle w:val="BodyText"/>
      </w:pPr>
      <w:r>
        <w:t xml:space="preserve">Dear Scholarship Selection Committee,</w:t>
      </w:r>
    </w:p>
    <w:p>
      <w:pPr>
        <w:pStyle w:val="BodyText"/>
      </w:pPr>
      <w:r>
        <w:t xml:space="preserve">With profound enthusiasm and meticulous preparation, I submit this Scholarship Application Letter to formally apply for the prestigious International Auditor Development Scholarship, designed to support emerging professionals in pursuing advanced training at leading financial institutions across Japan. As a dedicated accounting graduate with an unwavering commitment to global auditing standards, I am specifically targeting Osaka—a vibrant economic hub where international finance and traditional business culture converge—to complete my specialized certification as a Certified Public Accountant (CPA) and gain hands-on experience within Japan's unique auditing ecosystem. This scholarship represents not merely financial assistance, but the strategic catalyst required for me to fulfill my career mission: becoming a bridge between global audit frameworks and Osaka's dynamic business landscape.</w:t>
      </w:r>
    </w:p>
    <w:p>
      <w:pPr>
        <w:pStyle w:val="BodyText"/>
      </w:pPr>
      <w:r>
        <w:t xml:space="preserve">My academic foundation includes a Bachelor of Commerce (Honors) in Accounting from the University of Melbourne, where I graduated with distinction (GPA 3.9/4.0), specializing in international financial reporting standards. During my studies, I completed an intensive six-month internship at PwC Australia's Assurance Division, where I contributed to audits for multinational corporations across ASEAN markets. This experience solidified my understanding of cross-border audit challenges—particularly in reconciling differing regulatory environments—and ignited my passion for mastering Japan's intricate auditing protocols under the Japanese Commercial Code (Kōgyō Hō). However, I recognize that true proficiency requires immersion within the country's financial ecosystem itself, which is why I have meticulously aligned this scholarship application with Osaka's unique position as Japan’s second-largest economic center and a critical node for international trade.</w:t>
      </w:r>
    </w:p>
    <w:p>
      <w:pPr>
        <w:pStyle w:val="BodyText"/>
      </w:pPr>
      <w:r>
        <w:t xml:space="preserve">Japan Osaka holds unparalleled significance for my professional development. Unlike Tokyo's centralized finance district, Osaka operates as a distinct business ecosystem where regional headquarters of global conglomerates (including Kansai-based giants like Panasonic, Sharp, and Daikin Industries) coexist with traditional family-owned enterprises. This duality creates an exceptional learning environment for auditors who must navigate both Western compliance frameworks and Japanese business ethics. The Osaka Prefectural Government's recent "Osaka Innovation Hub" initiative explicitly prioritizes international accounting talent to support its goal of becoming a global M&amp;A destination by 2030—directly aligning with my career trajectory. I am particularly drawn to the Osaka Office of the Japan Institute of Certified Public Accountants (JICPA), which offers specialized training in Japanese audit standards (JSA) and cross-cultural communication for foreign professionals. Securing this scholarship would grant me direct access to these programs, allowing me to complete my required 12-month practical training under JICPA-licensed mentors—a requirement I cannot fulfill without financial support.</w:t>
      </w:r>
    </w:p>
    <w:p>
      <w:pPr>
        <w:pStyle w:val="BodyText"/>
      </w:pPr>
      <w:r>
        <w:t xml:space="preserve">My academic and professional journey has been driven by a mission to address critical gaps in international auditing. In my final-year thesis, "Harmonizing International Financial Reporting Standards with Japanese Keiretsu Governance Structures," I identified how traditional audit methodologies often fail to account for the complex interlocking shareholdings common in Osaka-based corporate groups. My proposed framework for risk-based audit adjustments has been presented at two Asia-Pacific accounting symposiums and is currently under review by the International Auditing and Assurance Standards Board (IAASB). This work has reinforced my conviction that effective auditing in Japan requires more than technical skill—it demands cultural fluency. I am already completing intensive Japanese language studies (JLPT N3 certification achieved) and have enrolled in Osaka-based online courses about Kansai business etiquette through the Osaka International Exchange Center, demonstrating my proactive commitment to local integration.</w:t>
      </w:r>
    </w:p>
    <w:p>
      <w:pPr>
        <w:pStyle w:val="BodyText"/>
      </w:pPr>
      <w:r>
        <w:t xml:space="preserve">I am fully aware that this Scholarship Application Letter must transparently address the financial imperative. While I secured partial funding from my university for academic fees, the full cost of living in Osaka—including specialized training program fees (¥850,000), certification exams (¥320,000), and essential cultural immersion activities—is prohibitive for my family's current circumstances. My parents operate a small textile business in regional Victoria, Australia, which has faced economic pressures since 2021; they have exhausted their savings to support my education thus far. This scholarship would alleviate the burden of ¥1.5 million USD (approximately) in non-reimbursable expenses, allowing me to focus entirely on mastering Japan's audit standards without financial distraction—a prerequisite for becoming a truly effective Auditor in this context.</w:t>
      </w:r>
    </w:p>
    <w:p>
      <w:pPr>
        <w:pStyle w:val="BodyText"/>
      </w:pPr>
      <w:r>
        <w:t xml:space="preserve">My long-term vision extends beyond personal achievement. I intend to establish an Osaka-based auditing consultancy specializing in cross-border compliance for Australian-Japanese joint ventures, directly supporting the growing number of Australian SMEs entering the Kansai market (over 1,200 established since 2020 per Japan External Trade Organization data). I aim to collaborate with Osaka City’s Chamber of Commerce to develop training modules that bridge Western and Japanese auditing approaches—a project I will initiate upon completing my certification. This initiative would create a tangible legacy: enhancing operational transparency for regional businesses while fostering stronger Australia-Japan economic ties through standardized financial practices. As an Auditor who has worked in both Melbourne and Tokyo, I understand the cultural nuances that impact audit outcomes; my presence in Osaka would bring unique value to the local accounting community.</w:t>
      </w:r>
    </w:p>
    <w:p>
      <w:pPr>
        <w:pStyle w:val="BodyText"/>
      </w:pPr>
      <w:r>
        <w:t xml:space="preserve">Having researched Osaka's audit landscape extensively, I recognize this scholarship is highly competitive but deeply aligned with your organization’s mission to cultivate globally competent financial professionals. My proposed timeline includes: (1) completing JICPA’s "International Auditor Bridge" program in Osaka within 12 months, (2) passing the Japanese CPA examination by Q3 2026, and (3) launching my consultancy by early 2027. I have attached all supporting documents—academic transcripts, letters of recommendation from PwC Australia and Melbourne University faculty, JICPA training confirmation, and a detailed budget plan—to substantiate this proposal. The commitment required for this path is immense, but the potential to transform how audits are conducted in Japan’s most commercially vibrant city makes it an investment in global financial integrity that transcends personal ambition.</w:t>
      </w:r>
    </w:p>
    <w:p>
      <w:pPr>
        <w:pStyle w:val="BodyText"/>
      </w:pPr>
      <w:r>
        <w:t xml:space="preserve">In closing, I implore you to consider how my background, clear Osaka-specific strategy, and measurable long-term impact align with your scholarship’s objectives. I am not merely seeking a training opportunity—I am applying for the essential partnership that will enable me to become the Auditor Japan Osaka urgently needs: one who understands both the numbers and the nuance of this unique business environment. Thank you for your time, consideration, and investment in a professional dedicated to elevating accounting standards through cultural intelligence and technical excellence.</w:t>
      </w:r>
    </w:p>
    <w:p>
      <w:pPr>
        <w:pStyle w:val="BodyText"/>
      </w:pPr>
      <w:r>
        <w:t xml:space="preserve">Sincerely,</w:t>
      </w:r>
    </w:p>
    <w:p>
      <w:pPr>
        <w:pStyle w:val="BodyText"/>
      </w:pPr>
      <w:r>
        <w:rPr>
          <w:bCs/>
          <w:b/>
        </w:rPr>
        <w:t xml:space="preserve">Maya Tanaka</w:t>
      </w:r>
    </w:p>
    <w:p>
      <w:pPr>
        <w:pStyle w:val="BodyText"/>
      </w:pPr>
      <w:r>
        <w:t xml:space="preserve">Accounting Graduate (B.Com Honors), University of Melbourne</w:t>
      </w:r>
    </w:p>
    <w:p>
      <w:pPr>
        <w:pStyle w:val="BodyText"/>
      </w:pPr>
      <w:r>
        <w:t xml:space="preserve">Email: maya.tanaka@unimelb.edu.au | Phone: +61 412 345 678</w:t>
      </w:r>
    </w:p>
    <w:p>
      <w:pPr>
        <w:pStyle w:val="BodyText"/>
      </w:pPr>
      <w:r>
        <w:t xml:space="preserve">Address: 230 Swanston Street, Melbourne VIC 3000, Australia</w:t>
      </w:r>
    </w:p>
    <w:p>
      <w:pPr>
        <w:pStyle w:val="BodyText"/>
      </w:pPr>
      <w:r>
        <w:t xml:space="preserve">Word Count: 862 | Document Prepared for Japan Osaka Auditor Development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Japan Osaka</dc:title>
  <dc:creator/>
  <dc:language>en</dc:language>
  <cp:keywords/>
  <dcterms:created xsi:type="dcterms:W3CDTF">2025-12-11T17:05:30Z</dcterms:created>
  <dcterms:modified xsi:type="dcterms:W3CDTF">2025-12-11T17:05:30Z</dcterms:modified>
</cp:coreProperties>
</file>

<file path=docProps/custom.xml><?xml version="1.0" encoding="utf-8"?>
<Properties xmlns="http://schemas.openxmlformats.org/officeDocument/2006/custom-properties" xmlns:vt="http://schemas.openxmlformats.org/officeDocument/2006/docPropsVTypes"/>
</file>