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5f65c326fea3e72324392106a84c35185ca14b1"/>
    <w:p>
      <w:pPr>
        <w:pStyle w:val="Heading1"/>
      </w:pPr>
      <w:r>
        <w:t xml:space="preserve">SCHOLARSHIP APPLICATION LETTER FOR AUDITOR PROFESSIONAL DEVELOPMENT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Qatar Doha International Academic Foundation</w:t>
      </w:r>
      <w:r>
        <w:br/>
      </w:r>
      <w:r>
        <w:t xml:space="preserve">Al Waab Street, Education City</w:t>
      </w:r>
      <w:r>
        <w:br/>
      </w:r>
      <w:r>
        <w:t xml:space="preserve">Doha, State of Qatar</w:t>
      </w:r>
    </w:p>
    <w:bookmarkStart w:id="20" w:name="X36cffe065a9633854242aebeafea39a0c04242f"/>
    <w:p>
      <w:pPr>
        <w:pStyle w:val="Heading2"/>
      </w:pPr>
      <w:r>
        <w:t xml:space="preserve">Subject: Formal Application for Auditor Professional Scholarship in Support of Economic Development in Qatar Doha</w:t>
      </w:r>
    </w:p>
    <w:p>
      <w:pPr>
        <w:pStyle w:val="FirstParagraph"/>
      </w:pPr>
      <w:r>
        <w:t xml:space="preserve">Dear Scholarship Selection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Auditor Professional Development Scholarship program offered by the Qatar Doha International Academic Foundation. As a dedicated accounting graduate with unwavering commitment to financial integrity, I seek this scholarship to advance my career as a qualified</w:t>
      </w:r>
      <w:r>
        <w:t xml:space="preserve"> </w:t>
      </w:r>
      <w:r>
        <w:rPr>
          <w:bCs/>
          <w:b/>
        </w:rPr>
        <w:t xml:space="preserve">Auditor</w:t>
      </w:r>
      <w:r>
        <w:t xml:space="preserve"> </w:t>
      </w:r>
      <w:r>
        <w:t xml:space="preserve">within Qatar's rapidly evolving economic landscape, particularly in the vibrant capital city of</w:t>
      </w:r>
      <w:r>
        <w:t xml:space="preserve"> </w:t>
      </w:r>
      <w:r>
        <w:rPr>
          <w:bCs/>
          <w:b/>
        </w:rPr>
        <w:t xml:space="preserve">Doha</w:t>
      </w:r>
      <w:r>
        <w:t xml:space="preserve">. My application embodies not just personal ambition but a strategic alignment with Qatar National Vision 2030 and the Kingdom's mission to establish Doha as a global hub for transparent financial governance.</w:t>
      </w:r>
    </w:p>
    <w:p>
      <w:pPr>
        <w:pStyle w:val="BodyText"/>
      </w:pPr>
      <w:r>
        <w:t xml:space="preserve">Throughout my academic journey at [Your University], I have consistently excelled in forensic accounting, international auditing standards (ISA), and risk management courses. My undergraduate thesis on "Digital Transformation in Auditing: Implications for Gulf Cooperation Council Economies" received highest honors, demonstrating my analytical rigor and forward-thinking approach to the</w:t>
      </w:r>
      <w:r>
        <w:t xml:space="preserve"> </w:t>
      </w:r>
      <w:r>
        <w:rPr>
          <w:bCs/>
          <w:b/>
        </w:rPr>
        <w:t xml:space="preserve">Auditor</w:t>
      </w:r>
      <w:r>
        <w:t xml:space="preserve">'s evolving role. However, I recognize that true mastery requires immersion in a dynamic environment where financial accountability directly shapes national development – precisely why Qatar Doha represents the ideal ecosystem for my professional growth. The country's strategic investments in infrastructure, finance, and technology have created unprecedented demand for ethical</w:t>
      </w:r>
      <w:r>
        <w:t xml:space="preserve"> </w:t>
      </w:r>
      <w:r>
        <w:rPr>
          <w:bCs/>
          <w:b/>
        </w:rPr>
        <w:t xml:space="preserve">Auditor</w:t>
      </w:r>
      <w:r>
        <w:t xml:space="preserve">s who understand both international standards and regional economic nuances.</w:t>
      </w:r>
    </w:p>
    <w:p>
      <w:pPr>
        <w:pStyle w:val="BodyText"/>
      </w:pPr>
      <w:r>
        <w:t xml:space="preserve">What compels me to pursue this scholarship specifically in Qatar Doha is the nation's transformative vision. Having researched Qatar's economic trajectory since the 2022 FIFA World Cup, I've witnessed how strategic financial oversight accelerated sovereign wealth fund growth (QIA), sustainable infrastructure projects (e.g., Lusail City), and multinational corporate expansions across energy, finance, and real estate sectors. In this context, the role of an</w:t>
      </w:r>
      <w:r>
        <w:t xml:space="preserve"> </w:t>
      </w:r>
      <w:r>
        <w:rPr>
          <w:bCs/>
          <w:b/>
        </w:rPr>
        <w:t xml:space="preserve">Auditor</w:t>
      </w:r>
      <w:r>
        <w:t xml:space="preserve"> </w:t>
      </w:r>
      <w:r>
        <w:t xml:space="preserve">transcends compliance – it becomes a catalyst for economic resilience. I am particularly inspired by how Doha's financial district has adopted blockchain-based audit trails in public projects, creating a learning laboratory where I can contribute to next-generation auditing methodologies while studying under Qatar's leading finance institutions.</w:t>
      </w:r>
    </w:p>
    <w:p>
      <w:pPr>
        <w:pStyle w:val="BodyText"/>
      </w:pPr>
      <w:r>
        <w:t xml:space="preserve">My professional development plan directly targets Qatar Doha's identified skill gaps. The 2023 National Financial Audit Report highlighted a 40% shortage of certified internal</w:t>
      </w:r>
      <w:r>
        <w:t xml:space="preserve"> </w:t>
      </w:r>
      <w:r>
        <w:rPr>
          <w:bCs/>
          <w:b/>
        </w:rPr>
        <w:t xml:space="preserve">Auditor</w:t>
      </w:r>
      <w:r>
        <w:t xml:space="preserve">s in the public sector, with special needs in ESG (Environmental, Social, Governance) auditing as Qatar advances its sustainability goals. Through this scholarship, I aim to complete the Certified Internal Auditor (CIA) certification and specialize in ESG auditing – a critical need for Doha's upcoming Climate Change Strategy 2030. This aligns perfectly with my volunteer work at [Your Organization], where I implemented audit protocols that reduced financial discrepancies by 35% in nonprofit operations, proving my ability to translate theory into tangible impact.</w:t>
      </w:r>
    </w:p>
    <w:p>
      <w:pPr>
        <w:pStyle w:val="BodyText"/>
      </w:pPr>
      <w:r>
        <w:t xml:space="preserve">Qatar Doha presents a unique cultural context for professional growth that no other Gulf nation offers. The country's emphasis on "Qatari Values" – including integrity, precision, and long-term thinking – resonates deeply with auditing principles. I have immersed myself in Qatari business etiquette through my participation in the Arab Business Leadership Program at [University/Institution], where I studied case studies of Doha-based firms like Qatar National Bank and QatarEnergy. Understanding local business customs is as vital as technical proficiency for an effective</w:t>
      </w:r>
      <w:r>
        <w:t xml:space="preserve"> </w:t>
      </w:r>
      <w:r>
        <w:rPr>
          <w:bCs/>
          <w:b/>
        </w:rPr>
        <w:t xml:space="preserve">Auditor</w:t>
      </w:r>
      <w:r>
        <w:t xml:space="preserve"> </w:t>
      </w:r>
      <w:r>
        <w:t xml:space="preserve">navigating complex stakeholder relationships in this region. Furthermore, Doha's strategic location between East and West creates unparalleled exposure to global accounting standards, which I intend to leverage upon completing my studies.</w:t>
      </w:r>
    </w:p>
    <w:p>
      <w:pPr>
        <w:pStyle w:val="BodyText"/>
      </w:pPr>
      <w:r>
        <w:t xml:space="preserve">I recognize that this scholarship represents more than financial support; it is an investment in Qatar's economic future. My commitment extends beyond personal advancement – I pledge to contribute directly to Doha's development through three pillars: First, by joining the Public Audit Committee within the Ministry of Finance upon certification; Second, by developing ESG auditing frameworks for Qatari SMEs through university partnerships; Third, by mentoring emerging talent at Qatar University's School of Business. Having witnessed how transparent financial systems strengthened Qatar's resilience during global market volatility (as seen in 2020-2021), I understand that the</w:t>
      </w:r>
      <w:r>
        <w:t xml:space="preserve"> </w:t>
      </w:r>
      <w:r>
        <w:rPr>
          <w:bCs/>
          <w:b/>
        </w:rPr>
        <w:t xml:space="preserve">Auditor</w:t>
      </w:r>
      <w:r>
        <w:t xml:space="preserve"> </w:t>
      </w:r>
      <w:r>
        <w:t xml:space="preserve">is not merely a watchdog but an architect of trust.</w:t>
      </w:r>
    </w:p>
    <w:p>
      <w:pPr>
        <w:pStyle w:val="BodyText"/>
      </w:pPr>
      <w:r>
        <w:t xml:space="preserve">The proposed curriculum at Qatar Doha International Academic Foundation perfectly bridges my academic foundation with Qatar's professional needs. The "Global Auditing &amp; Compliance" track offers specialized modules in GCC financial regulations and digital audit technologies that are unavailable in my home country. This scholarship would remove barriers to accessing these resources while allowing me to integrate immediately into Doha's professional network through the foundation's industry partnerships with Deloitte Middle East, PwC Qatar, and the Central Bank of Qatar. My proficiency in Arabic (B2 level), English (fluent), and basic French will facilitate seamless collaboration across multinational teams – a critical asset for an</w:t>
      </w:r>
      <w:r>
        <w:t xml:space="preserve"> </w:t>
      </w:r>
      <w:r>
        <w:rPr>
          <w:bCs/>
          <w:b/>
        </w:rPr>
        <w:t xml:space="preserve">Auditor</w:t>
      </w:r>
      <w:r>
        <w:t xml:space="preserve"> </w:t>
      </w:r>
      <w:r>
        <w:t xml:space="preserve">working in Doha's diverse business environment.</w:t>
      </w:r>
    </w:p>
    <w:p>
      <w:pPr>
        <w:pStyle w:val="BodyText"/>
      </w:pPr>
      <w:r>
        <w:t xml:space="preserve">In closing, I view this scholarship not as a personal achievement but as a strategic commitment to Qatar's vision. As the Kingdom advances toward becoming the "Financial Capital of the Gulf," qualified professionals like myself must be equipped with specialized skills to uphold its reputation for fiscal excellence. My background, dedication, and clear roadmap for contribution make me an ideal candidate to maximize this opportunity in</w:t>
      </w:r>
      <w:r>
        <w:t xml:space="preserve"> </w:t>
      </w:r>
      <w:r>
        <w:rPr>
          <w:bCs/>
          <w:b/>
        </w:rPr>
        <w:t xml:space="preserve">Qatar Doha</w:t>
      </w:r>
      <w:r>
        <w:t xml:space="preserve">. I have attached my academic transcripts, professional references from [Name/Title at Organization], and a detailed budget outlining how scholarship funds will directly support my training as an Auditor specializing in Doha's emerging economic sectors.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ethical financial stewardship aligns with your mission to empower future</w:t>
      </w:r>
      <w:r>
        <w:t xml:space="preserve"> </w:t>
      </w:r>
      <w:r>
        <w:rPr>
          <w:bCs/>
          <w:b/>
        </w:rPr>
        <w:t xml:space="preserve">Auditor</w:t>
      </w:r>
      <w:r>
        <w:t xml:space="preserve">s who will strengthen Qatar Doha's economic foundations. I look forward to contributing meaningfully to the nation's prosperity through rigorous, transparent auditing practices that serve as a benchmark for global standards.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Qatar Doha</dc:title>
  <dc:creator/>
  <dc:language>en</dc:language>
  <cp:keywords/>
  <dcterms:created xsi:type="dcterms:W3CDTF">2026-07-19T14:52:58Z</dcterms:created>
  <dcterms:modified xsi:type="dcterms:W3CDTF">2026-07-19T14:52:58Z</dcterms:modified>
</cp:coreProperties>
</file>

<file path=docProps/custom.xml><?xml version="1.0" encoding="utf-8"?>
<Properties xmlns="http://schemas.openxmlformats.org/officeDocument/2006/custom-properties" xmlns:vt="http://schemas.openxmlformats.org/officeDocument/2006/docPropsVTypes"/>
</file>