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Professional Development as an Auditor in Spain Madrid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Instituto de Contabilidad y Auditoría de Madrid (ICAM)</w:t>
      </w:r>
    </w:p>
    <w:p>
      <w:pPr>
        <w:pStyle w:val="BodyText"/>
      </w:pPr>
      <w:r>
        <w:t xml:space="preserve">Calle del Arenal, 53</w:t>
      </w:r>
    </w:p>
    <w:p>
      <w:pPr>
        <w:pStyle w:val="BodyText"/>
      </w:pPr>
      <w:r>
        <w:t xml:space="preserve">28013 Madrid, Spain</w:t>
      </w:r>
    </w:p>
    <w:bookmarkStart w:id="21" w:name="X75480f807a015f818d2188b5938f0a16358b67b"/>
    <w:p>
      <w:pPr>
        <w:pStyle w:val="Heading2"/>
      </w:pPr>
      <w:r>
        <w:t xml:space="preserve">Subject: Formal Application for Scholarship to Advance Professional Qualification as an Auditor in Spain Madrid</w:t>
      </w:r>
    </w:p>
    <w:bookmarkEnd w:id="21"/>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request financial support for my professional development as an aspiring</w:t>
      </w:r>
      <w:r>
        <w:t xml:space="preserve"> </w:t>
      </w:r>
      <w:r>
        <w:rPr>
          <w:bCs/>
          <w:b/>
        </w:rPr>
        <w:t xml:space="preserve">Auditor</w:t>
      </w:r>
      <w:r>
        <w:t xml:space="preserve"> </w:t>
      </w:r>
      <w:r>
        <w:t xml:space="preserve">in the dynamic economic hub of</w:t>
      </w:r>
      <w:r>
        <w:t xml:space="preserve"> </w:t>
      </w:r>
      <w:r>
        <w:rPr>
          <w:bCs/>
          <w:b/>
        </w:rPr>
        <w:t xml:space="preserve">Spain Madrid</w:t>
      </w:r>
      <w:r>
        <w:t xml:space="preserve">. Having meticulously researched the global auditing landscape, I have identified Madrid as the unparalleled epicenter where international accounting standards converge with Spain's evolving regulatory framework—a strategic nexus critical for my career trajectory. This scholarship represents not merely financial assistance, but a transformative investment in my capacity to contribute meaningfully to Spain’s financial integrity and international business ecosystem.</w:t>
      </w:r>
    </w:p>
    <w:p>
      <w:pPr>
        <w:pStyle w:val="BodyText"/>
      </w:pPr>
      <w:r>
        <w:t xml:space="preserve">My academic foundation in Accounting and Financial Management from the University of Barcelona, where I graduated with honors (GPA: 3.9/4.0), established my technical proficiency in International Financial Reporting Standards (IFRS) and Spanish Generally Accepted Accounting Principles (PGC). However, it was during my internship at PwC Spain that I experienced firsthand Madrid’s unique role as the strategic command center for European auditing operations. Witnessing how multinational firms like Inditex and Telefónica rely on Madrid-based audit teams to navigate cross-border regulatory complexities solidified my resolve to specialize in forensic auditing within this vibrant context. The city’s concentration of EY, KPMG, and Deloitte regional headquarters—coupled with the Spanish Securities Market Commission (CNMV)’s oversight presence—creates an unparalleled learning environment where theoretical knowledge crystallizes into practical expertise.</w:t>
      </w:r>
    </w:p>
    <w:p>
      <w:pPr>
        <w:pStyle w:val="BodyText"/>
      </w:pPr>
      <w:r>
        <w:t xml:space="preserve">What distinguishes</w:t>
      </w:r>
      <w:r>
        <w:t xml:space="preserve"> </w:t>
      </w:r>
      <w:r>
        <w:rPr>
          <w:bCs/>
          <w:b/>
        </w:rPr>
        <w:t xml:space="preserve">Spain Madrid</w:t>
      </w:r>
      <w:r>
        <w:t xml:space="preserve"> </w:t>
      </w:r>
      <w:r>
        <w:t xml:space="preserve">for my professional growth is its pivotal position at the intersection of Latin American markets, European Union regulations, and emerging fintech innovations. As Spain’s capital hosts over 30% of Europe’s top 500 companies and serves as the gateway for Ibero-American business expansion, auditing professionals here develop rare cross-cultural competencies. I have studied how Madrid-based audit firms lead in integrating blockchain verification with traditional financial statement analysis—a skill set directly relevant to my proposed specialization in digital asset auditing. This geographical advantage is irreplaceable; no other European city offers such seamless access to the EU’s regulatory laboratories (like the European Banking Authority) while maintaining deep ties to Latin American capital markets.</w:t>
      </w:r>
    </w:p>
    <w:p>
      <w:pPr>
        <w:pStyle w:val="BodyText"/>
      </w:pPr>
      <w:r>
        <w:t xml:space="preserve">This Scholarship Application Letter would be incomplete without addressing my financial circumstances. As a first-generation university graduate from a modest background, I have invested all resources into academic excellence but require critical support to complete the mandatory 600-hour Professional Auditor Training Program at ICAM’s Madrid campus. The program’s curriculum—including courses in Spanish Corporate Law (Ley de Sociedades de Capital), anti-money laundering protocols (AML), and EU Audit Directive compliance—represents the professional credential required by Spain’s Council of Auditors to legally practice as an</w:t>
      </w:r>
      <w:r>
        <w:t xml:space="preserve"> </w:t>
      </w:r>
      <w:r>
        <w:rPr>
          <w:bCs/>
          <w:b/>
        </w:rPr>
        <w:t xml:space="preserve">Auditor</w:t>
      </w:r>
      <w:r>
        <w:t xml:space="preserve">. Without this scholarship, I would be compelled to postpone my qualification for two years, delaying my contribution to Madrid’s economic infrastructure. Your investment would directly enable me to join the next cohort of auditors addressing challenges like the EU Green Deal reporting framework and Spain’s new Digital Tax Act.</w:t>
      </w:r>
    </w:p>
    <w:p>
      <w:pPr>
        <w:pStyle w:val="BodyText"/>
      </w:pPr>
      <w:r>
        <w:t xml:space="preserve">My professional ethos is defined by a commitment to audit integrity that transcends technical compliance. During my university research on auditor independence in Spanish family-owned enterprises, I discovered that 68% of SMEs lack adequate audit oversight—a statistic that fuels my mission to bridge this gap through community-focused auditing. In Madrid’s diverse business landscape—from La Latina’s artisanal cooperatives to Chamartín’s corporate towers—auditors must balance precision with cultural nuance. I have already initiated a volunteer project collaborating with Asociación de Empresarios de Madrid to provide free audit workshops for small businesses, demonstrating my proactive approach to ethical auditing in the</w:t>
      </w:r>
      <w:r>
        <w:t xml:space="preserve"> </w:t>
      </w:r>
      <w:r>
        <w:rPr>
          <w:bCs/>
          <w:b/>
        </w:rPr>
        <w:t xml:space="preserve">Spain Madrid</w:t>
      </w:r>
      <w:r>
        <w:t xml:space="preserve"> </w:t>
      </w:r>
      <w:r>
        <w:t xml:space="preserve">context. This scholarship would amplify such initiatives by granting me access to ICAM’s industry partnerships for community impact projects.</w:t>
      </w:r>
    </w:p>
    <w:p>
      <w:pPr>
        <w:pStyle w:val="BodyText"/>
      </w:pPr>
      <w:r>
        <w:t xml:space="preserve">Furthermore, I recognize that Madrid’s role as a European auditing nexus extends beyond national borders. The city’s recent designation as the EU's digital hub under Horizon Europe presents unprecedented opportunities to specialize in AI-driven audit analytics—a field where Spanish firms are now leading innovation. My proposed research on "Automated Fraud Detection in Spanish Real Estate Audits" aligns with ICAM’s strategic goals and Madrid’s Smart City objectives. With this scholarship, I would collaborate with the University of Madrid’s Data Analytics Lab to develop open-source tools for auditors, directly addressing the EU Commission’s call for harmonized digital audit standards. This initiative would position me to contribute immediately upon qualification to Spain's leadership in European regulatory technology.</w:t>
      </w:r>
    </w:p>
    <w:p>
      <w:pPr>
        <w:pStyle w:val="BodyText"/>
      </w:pPr>
      <w:r>
        <w:t xml:space="preserve">The significance of this opportunity extends beyond my personal advancement. As a future auditor in Madrid, I will be part of a professional community that safeguards €2.3 trillion in Spanish corporate assets and supports the country’s position as Europe’s 4th largest economy. My training under this scholarship would equip me to assist Spanish firms expanding into Africa and Latin America—markets where audit standards remain fragmented. In today’s globalized marketplace, Madrid-based auditors like those trained through ICAM are increasingly sought after by Fortune 500 companies requiring region-specific compliance expertise. By supporting my journey, the committee invests in a professional who will strengthen Spain’s reputation as a trusted auditing jurisdiction and contribute to Madrid's vision of becoming "Europe's Audit Capital."</w:t>
      </w:r>
    </w:p>
    <w:p>
      <w:pPr>
        <w:pStyle w:val="BodyText"/>
      </w:pPr>
      <w:r>
        <w:t xml:space="preserve">I have enclosed all required documentation: academic transcripts, recommendation letters from PwC Spain partners, proof of financial need, and a detailed budget for the training program. I am prepared to discuss how my proposed audit research in Madrid’s evolving fintech sector aligns with your committee’s objectives at your earliest convenience. The</w:t>
      </w:r>
      <w:r>
        <w:t xml:space="preserve"> </w:t>
      </w:r>
      <w:r>
        <w:rPr>
          <w:bCs/>
          <w:b/>
        </w:rPr>
        <w:t xml:space="preserve">Scholarship Application Letter</w:t>
      </w:r>
      <w:r>
        <w:t xml:space="preserve"> </w:t>
      </w:r>
      <w:r>
        <w:t xml:space="preserve">concludes not as an ending but as a commitment to transform academic rigor into professional service within the heart of Spain's financial landscape.</w:t>
      </w:r>
    </w:p>
    <w:p>
      <w:pPr>
        <w:pStyle w:val="BodyText"/>
      </w:pPr>
      <w:r>
        <w:t xml:space="preserve">Thank you for considering this application. I eagerly anticipate the possibility of contributing my skills to Madrid’s auditing community and further establishing</w:t>
      </w:r>
      <w:r>
        <w:t xml:space="preserve"> </w:t>
      </w:r>
      <w:r>
        <w:rPr>
          <w:bCs/>
          <w:b/>
        </w:rPr>
        <w:t xml:space="preserve">Spain Madrid</w:t>
      </w:r>
      <w:r>
        <w:t xml:space="preserve"> </w:t>
      </w:r>
      <w:r>
        <w:t xml:space="preserve">as a beacon of financial transparency across global markets.</w:t>
      </w:r>
    </w:p>
    <w:p>
      <w:pPr>
        <w:pStyle w:val="BodyText"/>
      </w:pPr>
      <w:r>
        <w:t xml:space="preserve">Sincerely,</w:t>
      </w:r>
    </w:p>
    <w:p>
      <w:pPr>
        <w:pStyle w:val="BodyText"/>
      </w:pPr>
      <w:r>
        <w:t xml:space="preserve">Alexandra Fernández</w:t>
      </w:r>
    </w:p>
    <w:p>
      <w:pPr>
        <w:pStyle w:val="BodyText"/>
      </w:pPr>
      <w:r>
        <w:t xml:space="preserve">Professional Auditor Candidate | ICAM Training Program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 in Spain Madrid</dc:title>
  <dc:creator/>
  <dc:language>en</dc:language>
  <cp:keywords/>
  <dcterms:created xsi:type="dcterms:W3CDTF">2026-07-20T09:08:59Z</dcterms:created>
  <dcterms:modified xsi:type="dcterms:W3CDTF">2026-07-20T09:08:59Z</dcterms:modified>
</cp:coreProperties>
</file>

<file path=docProps/custom.xml><?xml version="1.0" encoding="utf-8"?>
<Properties xmlns="http://schemas.openxmlformats.org/officeDocument/2006/custom-properties" xmlns:vt="http://schemas.openxmlformats.org/officeDocument/2006/docPropsVTypes"/>
</file>