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2e0d82104fc848e4d2274e843ebbdfcdc7c7bac"/>
    <w:p>
      <w:pPr>
        <w:pStyle w:val="Heading1"/>
      </w:pPr>
      <w:r>
        <w:t xml:space="preserve">Scholarship Application Letter for Advanced Auditor Certification Program</w:t>
      </w:r>
    </w:p>
    <w:p>
      <w:pPr>
        <w:pStyle w:val="FirstParagraph"/>
      </w:pPr>
      <w:r>
        <w:t xml:space="preserve">Dear Scholarship Selection Committee,</w:t>
      </w:r>
    </w:p>
    <w:p>
      <w:pPr>
        <w:pStyle w:val="BodyText"/>
      </w:pPr>
      <w:r>
        <w:t xml:space="preserve">I am writing to express my profound interest in the prestigious Advanced Auditor Certification Scholarship offered by [Sponsor Organization Name], with a specific focus on advancing my professional capabilities as a future auditor within Sri Lanka’s dynamic financial ecosystem. As a dedicated accounting graduate from the University of Colombo and an aspiring certified auditor deeply committed to strengthening Sri Lanka’s corporate governance framework, I believe this scholarship represents the critical catalyst needed to transform my academic foundation into tangible industry impact—particularly in Colombo, where financial integrity is paramount to our nation’s economic resilience.</w:t>
      </w:r>
    </w:p>
    <w:p>
      <w:pPr>
        <w:pStyle w:val="BodyText"/>
      </w:pPr>
      <w:r>
        <w:t xml:space="preserve">My academic journey at the University of Colombo School of Computing has been rigorously focused on accounting principles, financial reporting standards (including Sri Lanka Accounting Standards and IFRS), and risk management. During my final year project, I conducted a comparative audit analysis of three state-owned enterprises under the Ministry of Finance—Ceylon Petroleum Corporation, SriLankan Airlines, and the Colombo Port Authority—identifying critical gaps in internal controls that could lead to financial misstatements. This experience solidified my conviction that meticulous auditing is not merely a compliance exercise but the bedrock of investor confidence and sustainable economic growth. I have since completed foundational modules with the Institute of Chartered Accountants of Sri Lanka (ICASL), passing three papers, yet I require targeted support to complete my full certification due to significant financial constraints inherent in Sri Lanka’s current economic climate.</w:t>
      </w:r>
    </w:p>
    <w:p>
      <w:pPr>
        <w:pStyle w:val="BodyText"/>
      </w:pPr>
      <w:r>
        <w:t xml:space="preserve">Colombo’s emergence as South Asia’s premier financial hub makes this scholarship exceptionally relevant. As the central business district for 87% of Sri Lanka’s listed companies on the Colombo Stock Exchange (CSE), our city faces mounting pressure to adopt internationally recognized auditing standards. Recent IMF reports highlight that only 42% of Sri Lankan firms maintain auditors with advanced certifications, creating vulnerabilities in financial transparency. I am determined to bridge this gap by becoming a certified auditor who can implement robust audit frameworks for both multinational corporations headquartered in Colombo and growing local SMEs navigating complex international trade regulations. My proposed specialization—corporate governance auditing—directly addresses Sri Lanka’s need to attract foreign investment post-economic crisis, as evidenced by the Central Bank of Sri Lanka’s 2023 report on "Strengthening Financial Sector Integrity."</w:t>
      </w:r>
    </w:p>
    <w:p>
      <w:pPr>
        <w:pStyle w:val="BodyText"/>
      </w:pPr>
      <w:r>
        <w:t xml:space="preserve">My professional experience further underscores my readiness for this scholarship. As an internal auditor intern at [Reputable Colombo-based Firm], I assisted in a year-end audit for a major Colombo-based conglomerate operating across textiles, finance, and real estate. I utilized data analytics tools to detect anomalies in receivables management—a skill increasingly vital as Sri Lankan firms digitize operations under the National e-Governance Framework. My supervisor noted: "Her attention to procedural detail significantly reduced reconciliation errors by 30%." This practical insight confirmed that advanced certification is non-negotiable for auditors seeking to navigate Colombo’s evolving regulatory landscape, including new requirements from the Securities and Exchange Commission of Sri Lanka (SECSL).</w:t>
      </w:r>
    </w:p>
    <w:p>
      <w:pPr>
        <w:pStyle w:val="BodyText"/>
      </w:pPr>
      <w:r>
        <w:t xml:space="preserve">The financial burden of ICASL’s full certification process—costing approximately LKR 1.8 million (over $5,000 USD)—is prohibitive for me as a young professional without family financial support. This scholarship would not only alleviate immediate costs but also enable me to dedicate 16+ hours weekly to rigorous study, including accessing ICASL’s specialized e-learning modules on forensic auditing and technology-driven audit techniques—tools currently inaccessible due to cost. Crucially, it would allow me to avoid taking on part-time work that compromises my academic focus during this pivotal phase of professional development.</w:t>
      </w:r>
    </w:p>
    <w:p>
      <w:pPr>
        <w:pStyle w:val="BodyText"/>
      </w:pPr>
      <w:r>
        <w:t xml:space="preserve">My long-term vision extends beyond personal achievement. I aim to establish a Colombo-based audit consultancy specializing in emerging sectors like renewable energy and fintech—areas where Sri Lanka is rapidly investing under the "Sri Lanka Digital Transformation Strategy 2025." For instance, as the Ceylon Electricity Board expands solar projects across the island, auditors must ensure transparent allocation of LKR 45 billion in climate finance. My scholarship-supported expertise would directly serve such national priorities. I also pledge to mentor students at Colombo University’s Department of Accounting—creating a ripple effect that amplifies this scholarship’s impact beyond my own career.</w:t>
      </w:r>
    </w:p>
    <w:p>
      <w:pPr>
        <w:pStyle w:val="BodyText"/>
      </w:pPr>
      <w:r>
        <w:t xml:space="preserve">What distinguishes my application is my localized understanding of Sri Lanka’s audit challenges. Unlike generic candidates, I have navigated Colombo-specific complexities: conducting field audits across the city’s congested neighborhoods during monsoon season, adapting to the Sinhala/Tamil language requirements for client documentation in regional offices, and interpreting Sri Lankan tax laws that intersect with international standards. I’ve attended ICASL workshops on "Auditing SMEs in Emerging Economies" hosted at the Cinnamon Grand Colombo, where I engaged with industry leaders like Mr. Nishantha Gunawardena (Former Chairman of SECSL). This network and contextual knowledge position me to implement scholarship-funded training immediately within Colombo’s business community.</w:t>
      </w:r>
    </w:p>
    <w:p>
      <w:pPr>
        <w:pStyle w:val="BodyText"/>
      </w:pPr>
      <w:r>
        <w:t xml:space="preserve">Sri Lanka’s economic recovery hinges on trustworthy financial systems. My certification will directly contribute to this by enabling auditors in Colombo to: (1) prevent fraud in high-risk sectors like construction and banking, (2) align local firms with global reporting standards for foreign investors, and (3) build institutional credibility that attracts FDI—critical for Sri Lanka’s $40 billion annual need. As noted in the World Bank’s "Sri Lanka Economic Monitor 2023," "enhancing audit quality is a top priority for sustainable growth." This scholarship is the strategic investment required to produce auditors who can operationalize this vision.</w:t>
      </w:r>
    </w:p>
    <w:p>
      <w:pPr>
        <w:pStyle w:val="BodyText"/>
      </w:pPr>
      <w:r>
        <w:t xml:space="preserve">I am prepared to commit fully to this scholarship’s requirements, including a post-certification 24-month service agreement with [Sponsor Organization] or a partner firm in Colombo. My academic records (GPA: 3.7/4.0), ICASL progress, and letters of recommendation from professors at the University of Colombo and my current internship supervisor are attached for your review. I respectfully request the opportunity to discuss how my expertise in Sri Lanka-specific auditing challenges aligns with your mission to foster financial integrity in Colombo’s business landscape.</w:t>
      </w:r>
    </w:p>
    <w:p>
      <w:pPr>
        <w:pStyle w:val="BodyText"/>
      </w:pPr>
      <w:r>
        <w:t xml:space="preserve">Thank you for considering this application. I am eager to contribute my skills as a certified auditor dedicated to strengthening Sri Lanka’s economic foundations from the heart of Colombo.</w:t>
      </w:r>
    </w:p>
    <w:p>
      <w:pPr>
        <w:pStyle w:val="BodyText"/>
      </w:pPr>
      <w:r>
        <w:t xml:space="preserve">Sincerely,</w:t>
      </w:r>
      <w:r>
        <w:br/>
      </w:r>
      <w:r>
        <w:t xml:space="preserve">[Your Full Name]</w:t>
      </w:r>
      <w:r>
        <w:br/>
      </w:r>
      <w:r>
        <w:t xml:space="preserve">[Your Contact Information]</w:t>
      </w:r>
      <w:r>
        <w:br/>
      </w:r>
      <w:r>
        <w:t xml:space="preserve">[Email Address] | [Phone Number]</w:t>
      </w:r>
    </w:p>
    <w:p>
      <w:r>
        <w:pict>
          <v:rect style="width:0;height:1.5pt" o:hralign="center" o:hrstd="t" o:hr="t"/>
        </w:pict>
      </w:r>
    </w:p>
    <w:p>
      <w:pPr>
        <w:pStyle w:val="FirstParagraph"/>
      </w:pPr>
      <w:r>
        <w:rPr>
          <w:bCs/>
          <w:b/>
        </w:rPr>
        <w:t xml:space="preserve">Word Count Verification:</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Sri Lanka Colombo</dc:title>
  <dc:creator/>
  <dc:language>en</dc:language>
  <cp:keywords/>
  <dcterms:created xsi:type="dcterms:W3CDTF">2025-12-09T07:37:19Z</dcterms:created>
  <dcterms:modified xsi:type="dcterms:W3CDTF">2025-12-09T07:37:19Z</dcterms:modified>
</cp:coreProperties>
</file>

<file path=docProps/custom.xml><?xml version="1.0" encoding="utf-8"?>
<Properties xmlns="http://schemas.openxmlformats.org/officeDocument/2006/custom-properties" xmlns:vt="http://schemas.openxmlformats.org/officeDocument/2006/docPropsVTypes"/>
</file>