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p>
    <w:p>
      <w:pPr>
        <w:pStyle w:val="BodyText"/>
      </w:pPr>
      <w:r>
        <w:t xml:space="preserve">Kazakhstan Almaty Foundation for Academic Excellence</w:t>
      </w:r>
    </w:p>
    <w:p>
      <w:pPr>
        <w:pStyle w:val="BodyText"/>
      </w:pPr>
      <w:r>
        <w:t xml:space="preserve">Almaty, Kazakhstan</w:t>
      </w:r>
    </w:p>
    <w:bookmarkStart w:id="20" w:name="Xe9637a060fc475e7ed3315d88f17b85e8fc371f"/>
    <w:p>
      <w:pPr>
        <w:pStyle w:val="Heading2"/>
      </w:pPr>
      <w:r>
        <w:t xml:space="preserve">To the Esteemed Scholarship Selection Committee,</w:t>
      </w:r>
    </w:p>
    <w:p>
      <w:pPr>
        <w:pStyle w:val="FirstParagraph"/>
      </w:pPr>
      <w:r>
        <w:t xml:space="preserve">I am writing to submit my formal Scholarship Application Letter for consideration as a recipient of the prestigious International Academic Excellence Grant. My name is</w:t>
      </w:r>
      <w:r>
        <w:t xml:space="preserve"> </w:t>
      </w:r>
      <w:r>
        <w:rPr>
          <w:bCs/>
          <w:b/>
        </w:rPr>
        <w:t xml:space="preserve">Baker</w:t>
      </w:r>
      <w:r>
        <w:t xml:space="preserve">, and I am an exceptionally motivated student from Canada with a profound commitment to advancing sustainable agricultural practices through technological innovation—a mission that finds its most compelling alignment in the vibrant academic ecosystem of</w:t>
      </w:r>
      <w:r>
        <w:t xml:space="preserve"> </w:t>
      </w:r>
      <w:r>
        <w:rPr>
          <w:iCs/>
          <w:i/>
        </w:rPr>
        <w:t xml:space="preserve">Kazakhstan Almaty</w:t>
      </w:r>
      <w:r>
        <w:t xml:space="preserve">.</w:t>
      </w:r>
    </w:p>
    <w:p>
      <w:pPr>
        <w:pStyle w:val="BodyText"/>
      </w:pPr>
      <w:r>
        <w:t xml:space="preserve">Having meticulously researched scholarship opportunities that bridge global academic excellence with practical regional impact, I identified Kazakhstan Almaty as the ideal destination for my postgraduate studies. The city's transformation into a Central Asian hub for agricultural technology—evidenced by the</w:t>
      </w:r>
      <w:r>
        <w:t xml:space="preserve"> </w:t>
      </w:r>
      <w:r>
        <w:rPr>
          <w:iCs/>
          <w:i/>
        </w:rPr>
        <w:t xml:space="preserve">Almaty Institute of Agricultural Sciences</w:t>
      </w:r>
      <w:r>
        <w:t xml:space="preserve"> </w:t>
      </w:r>
      <w:r>
        <w:t xml:space="preserve">and its partnerships with international agri-tech firms—directly supports my academic vision. My undergraduate research at the University of British Columbia, where I earned first-class honors in Sustainable Food Systems, culminated in a thesis on AI-driven crop optimization for arid climates. This work has positioned me uniquely to contribute to Kazakhstan's agricultural resilience initiatives while studying under Dr. Aigul Sadykova's pioneering soil microbiome research group at the Almaty campus.</w:t>
      </w:r>
    </w:p>
    <w:p>
      <w:pPr>
        <w:pStyle w:val="BodyText"/>
      </w:pPr>
      <w:r>
        <w:t xml:space="preserve">What particularly resonates with me about</w:t>
      </w:r>
      <w:r>
        <w:t xml:space="preserve"> </w:t>
      </w:r>
      <w:r>
        <w:rPr>
          <w:iCs/>
          <w:i/>
        </w:rPr>
        <w:t xml:space="preserve">Kazakhstan Almaty</w:t>
      </w:r>
      <w:r>
        <w:t xml:space="preserve"> </w:t>
      </w:r>
      <w:r>
        <w:t xml:space="preserve">is its strategic position as a nexus between Eastern and Western innovation. The city's recent designation as an UNESCO Global Learning City (2022) demonstrates its commitment to educational accessibility, while the Kazakh government's "AgroTech 2030" initiative creates urgent demand for professionals like myself. During my research trip to Almaty in June 2023, I visited the</w:t>
      </w:r>
      <w:r>
        <w:t xml:space="preserve"> </w:t>
      </w:r>
      <w:r>
        <w:rPr>
          <w:iCs/>
          <w:i/>
        </w:rPr>
        <w:t xml:space="preserve">Central Asian Agri-Innovation Park</w:t>
      </w:r>
      <w:r>
        <w:t xml:space="preserve">, where I witnessed first-hand how local farmers integrate blockchain traceability with traditional Kazakh grazing techniques—precisely the interdisciplinary approach I aim to amplify through my studies. This experience crystallized my conviction that Almaty isn't merely a location for study, but a living laboratory for scalable solutions.</w:t>
      </w:r>
    </w:p>
    <w:p>
      <w:pPr>
        <w:pStyle w:val="BodyText"/>
      </w:pPr>
      <w:r>
        <w:t xml:space="preserve">My academic trajectory has been intentionally aligned with the needs of Kazakhstan's agricultural sector. While completing my B.Sc., I interned with</w:t>
      </w:r>
      <w:r>
        <w:t xml:space="preserve"> </w:t>
      </w:r>
      <w:r>
        <w:rPr>
          <w:iCs/>
          <w:i/>
        </w:rPr>
        <w:t xml:space="preserve">AgriSustain Canada</w:t>
      </w:r>
      <w:r>
        <w:t xml:space="preserve">, developing irrigation sensors deployed in partnership with Kazakh farmers through the UN Development Programme's Central Asia project. This exposed me to critical challenges: 37% of Kazakhstan's arable land suffers from soil degradation (per FAO 2022), and water scarcity affects 1.5 million hectares annually. My proposed Master's thesis, "Machine Learning Optimization for Wheat Cultivation in the Kazakh Steppe," directly addresses these issues by leveraging Almaty-based satellite data systems to predict microclimate variations. I have already secured preliminary collaboration with Kazakhstan's Ministry of Agriculture for field trials—demonstrating my proactive integration into the local academic community.</w:t>
      </w:r>
    </w:p>
    <w:p>
      <w:pPr>
        <w:pStyle w:val="BodyText"/>
      </w:pPr>
      <w:r>
        <w:t xml:space="preserve">As a</w:t>
      </w:r>
      <w:r>
        <w:t xml:space="preserve"> </w:t>
      </w:r>
      <w:r>
        <w:rPr>
          <w:iCs/>
          <w:i/>
        </w:rPr>
        <w:t xml:space="preserve">Baker</w:t>
      </w:r>
      <w:r>
        <w:t xml:space="preserve">, I bring not just academic rigor but cross-cultural adaptability forged through five years of international service. My volunteer work with the World Food Programme in Uzbekistan (2021-2022) immersed me in Central Asian agricultural communities, teaching me to navigate linguistic and cultural nuances while implementing low-tech solutions for smallholder farmers. This experience taught me that technological innovation must be rooted in community trust—a principle I will embody during my studies. In Almaty, I plan to co-create a student-led "AgriTech Clinic" at the university, offering free workshops on IoT farming tools to local cooperatives—directly supporting Kazakhstan's national goal of increasing agricultural productivity by 25% by 2030.</w:t>
      </w:r>
    </w:p>
    <w:p>
      <w:pPr>
        <w:pStyle w:val="BodyText"/>
      </w:pPr>
      <w:r>
        <w:t xml:space="preserve">My financial situation necessitates scholarship support to pursue this opportunity. My family's modest income as educators in rural Canada limits my capacity for full tuition payment, though I have secured partial funding through the Canadian International Development Agency. The proposed scholarship would cover 100% of tuition and essential living expenses, allowing me to fully immerse in Almaty's academic environment without financial distraction. Crucially, I will contribute value beyond my studies: as a member of the university's International Student Association, I will organize cultural exchange events to strengthen Kazakh-Canadian academic ties—aligning with Kazakhstan Almaty's vision for globalized education.</w:t>
      </w:r>
    </w:p>
    <w:p>
      <w:pPr>
        <w:pStyle w:val="BodyText"/>
      </w:pPr>
      <w:r>
        <w:t xml:space="preserve">What sets me apart is my commitment to measurable impact. I have developed a 5-year post-graduation roadmap: (1) Complete Master's thesis on wheat optimization models adapted to Kazakh soils; (2) Co-author two papers in</w:t>
      </w:r>
      <w:r>
        <w:t xml:space="preserve"> </w:t>
      </w:r>
      <w:r>
        <w:rPr>
          <w:iCs/>
          <w:i/>
        </w:rPr>
        <w:t xml:space="preserve">Journal of Agricultural Science and Technology</w:t>
      </w:r>
      <w:r>
        <w:t xml:space="preserve"> </w:t>
      </w:r>
      <w:r>
        <w:t xml:space="preserve">with Almaty faculty; (3) Establish the AgriTech Clinic as a university department by Year 3. I've included letters of recommendation from Dr. Elena Petrova (UBC Department Head), Dr. Askar Abdrahmanov (Kazakhstan Ministry of Agriculture), and Mr. Kenji Tanaka (UNDP Central Asia Lead)—all corroborating my field readiness and community orientation.</w:t>
      </w:r>
    </w:p>
    <w:p>
      <w:pPr>
        <w:pStyle w:val="BodyText"/>
      </w:pPr>
      <w:r>
        <w:t xml:space="preserve">Choosing me as a scholarship recipient represents more than funding an individual student; it invests in a bridge between Canadian innovation and Kazakh agricultural transformation. As Kazakhstan Almaty continues to emerge as a leader in sustainable agri-tech, my presence will foster tangible knowledge exchange: sharing Canadian precision farming techniques while learning from Kazakh traditional ecological knowledge. I am not merely seeking education—I am committed to becoming an agent of change within your academic community.</w:t>
      </w:r>
    </w:p>
    <w:p>
      <w:pPr>
        <w:pStyle w:val="BodyText"/>
      </w:pPr>
      <w:r>
        <w:t xml:space="preserve">My Scholarship Application Letter closes with profound respect for the committee's mission to cultivate global leaders. I have attached all required documents, including academic transcripts, research proposals, and recommendation letters. I welcome the opportunity to discuss how my vision for integrating technology with Kazakh agricultural heritage aligns with your scholarship's goals during an interview at your convenience.</w:t>
      </w:r>
    </w:p>
    <w:p>
      <w:pPr>
        <w:pStyle w:val="BodyText"/>
      </w:pPr>
      <w:r>
        <w:t xml:space="preserve">With sincere appreciation for your time and consideration,</w:t>
      </w:r>
    </w:p>
    <w:p>
      <w:pPr>
        <w:pStyle w:val="BodyText"/>
      </w:pPr>
      <w:r>
        <w:rPr>
          <w:bCs/>
          <w:b/>
        </w:rPr>
        <w:t xml:space="preserve">Jonathan Baker</w:t>
      </w:r>
    </w:p>
    <w:p>
      <w:pPr>
        <w:pStyle w:val="BodyText"/>
      </w:pPr>
      <w:r>
        <w:t xml:space="preserve">International Student Applicant</w:t>
      </w:r>
    </w:p>
    <w:p>
      <w:pPr>
        <w:pStyle w:val="BodyText"/>
      </w:pPr>
      <w:r>
        <w:t xml:space="preserve">University of British Columbia, Canada</w:t>
      </w:r>
    </w:p>
    <w:p>
      <w:pPr>
        <w:pStyle w:val="BodyText"/>
      </w:pPr>
      <w:r>
        <w:t xml:space="preserve">Email: j.baker@ubc.ca | Phone: +1 (604) 555-7890</w:t>
      </w:r>
    </w:p>
    <w:p>
      <w:pPr>
        <w:pStyle w:val="BodyText"/>
      </w:pPr>
      <w:r>
        <w:t xml:space="preserve">Word Count: 826 | Document Prepared for Kazakhstan Almaty Scholarship Committee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Kazakhstan Almaty</dc:title>
  <dc:creator/>
  <dc:language>en</dc:language>
  <cp:keywords/>
  <dcterms:created xsi:type="dcterms:W3CDTF">2025-12-09T19:08:41Z</dcterms:created>
  <dcterms:modified xsi:type="dcterms:W3CDTF">2025-12-09T19:08:41Z</dcterms:modified>
</cp:coreProperties>
</file>

<file path=docProps/custom.xml><?xml version="1.0" encoding="utf-8"?>
<Properties xmlns="http://schemas.openxmlformats.org/officeDocument/2006/custom-properties" xmlns:vt="http://schemas.openxmlformats.org/officeDocument/2006/docPropsVTypes"/>
</file>