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p>
    <w:bookmarkStart w:id="20" w:name="scholarship-application-letter"/>
    <w:p>
      <w:pPr>
        <w:pStyle w:val="Heading1"/>
      </w:pPr>
      <w:r>
        <w:t xml:space="preserve">SCHOLARSHIP APPLICATION LETTER</w:t>
      </w:r>
    </w:p>
    <w:p>
      <w:pPr>
        <w:pStyle w:val="FirstParagraph"/>
      </w:pPr>
      <w:r>
        <w:t xml:space="preserve">For Master of International Banking &amp; Financial Management Program</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Beijing International Finance Academy (BIFA)</w:t>
      </w:r>
      <w:r>
        <w:br/>
      </w:r>
      <w:r>
        <w:t xml:space="preserve">No. 10 Xueyuan Road, Haidian District</w:t>
      </w:r>
      <w:r>
        <w:br/>
      </w:r>
      <w:r>
        <w:t xml:space="preserve">Beijing 100872, China</w:t>
      </w:r>
    </w:p>
    <w:bookmarkStart w:id="21" w:name="X60e4777ce04a19fe9ccdc9a620d458c1539d7de"/>
    <w:p>
      <w:pPr>
        <w:pStyle w:val="Heading2"/>
      </w:pPr>
      <w:r>
        <w:t xml:space="preserve">Subject: Comprehensive Scholarship Application for Banking Excellence in China Beijing</w:t>
      </w:r>
    </w:p>
    <w:p>
      <w:pPr>
        <w:pStyle w:val="FirstParagraph"/>
      </w:pPr>
      <w:r>
        <w:t xml:space="preserve">Dear Esteemed Scholarship Committee Members,</w:t>
      </w:r>
    </w:p>
    <w:p>
      <w:pPr>
        <w:pStyle w:val="BodyText"/>
      </w:pPr>
      <w:r>
        <w:t xml:space="preserve">I am writing with profound enthusiasm to submit my Scholarship Application Letter for the Master of International Banking &amp; Financial Management program at Beijing International Finance Academy (BIFA), located in the dynamic financial hub of China Beijing. As an experienced Banker currently serving as Senior Credit Analyst at Citibank Singapore, I have dedicated six years to navigating complex cross-border financial transactions and risk management frameworks. This Scholarship Application Letter represents not merely an academic pursuit, but a strategic step toward becoming a bridge between Western banking practices and China's rapidly evolving financial ecosystem in Beijing.</w:t>
      </w:r>
    </w:p>
    <w:p>
      <w:pPr>
        <w:pStyle w:val="BodyText"/>
      </w:pPr>
      <w:r>
        <w:t xml:space="preserve">My journey as a Banker has been defined by rigorous engagement with emerging market finance, particularly in ASEAN-PRC trade corridors. I spearheaded credit assessment for $450M infrastructure projects across Southeast Asia, directly supporting Chinese Belt and Road Initiative (BRI) ventures. However, I have increasingly recognized that true financial leadership requires deeper immersion in China's regulatory architecture – the very foundation upon which Beijing establishes global capital market standards. The prospect of studying at BIFA in China Beijing is transformative because this institution uniquely combines academic rigor with direct access to the People's Bank of China, the National Development and Reform Commission, and leading fintech incubators concentrated in Zhongguancun Science Park.</w:t>
      </w:r>
    </w:p>
    <w:p>
      <w:pPr>
        <w:pStyle w:val="BodyText"/>
      </w:pPr>
      <w:r>
        <w:t xml:space="preserve">What compels me most is Beijing's strategic position as China's financial nerve center. As a Banker operating at international institutions, I've witnessed how Beijing's capital market reforms – from the Shanghai-Hong Kong Stock Connect to the digital yuan pilot programs – redefine global finance. Yet I realize that authentic understanding requires more than transactional experience; it demands cultural fluency and academic immersion within China Beijing itself. The scholarship would enable me to access BIFA's exclusive partnerships with ICBC International and China Construction Bank's global headquarters, providing unparalleled insight into how Chinese banking institutions navigate geopolitical complexities while driving sustainable finance initiatives across the Eurasian continent.</w:t>
      </w:r>
    </w:p>
    <w:p>
      <w:pPr>
        <w:pStyle w:val="BodyText"/>
      </w:pPr>
      <w:r>
        <w:t xml:space="preserve">My professional trajectory demonstrates a consistent commitment to cross-cultural financial innovation. I developed a Sharia-compliant trade finance product for ASEAN markets, which required navigating Singaporean regulations while respecting Chinese Islamic banking principles. This experience revealed critical gaps: without formal academic training in China's financial governance framework, even seasoned Banker cannot fully leverage Beijing's market access opportunities. The BIFA program specifically addresses this through its 'China Financial Policy Lab' where students analyze real-time regulatory decisions from the Beijing headquarters of the State Administration of Foreign Exchange.</w:t>
      </w:r>
    </w:p>
    <w:p>
      <w:pPr>
        <w:pStyle w:val="BodyText"/>
      </w:pPr>
      <w:r>
        <w:t xml:space="preserve">I am particularly drawn to Professor Li Wei's research on cross-border capital flows in China Beijing, which directly complements my work on ASEAN-China trade finance. The curriculum's focus on 'Digital Transformation in Chinese Banking' is vital as I develop a fintech solution for SME lending that integrates with China's National Financial Platform – a project currently stalled due to insufficient understanding of Beijing's data governance protocols. This scholarship would provide the academic foundation to accelerate this initiative, positioning me as a future leader capable of designing banking solutions that meet both Chinese regulatory standards and international investor expectations.</w:t>
      </w:r>
    </w:p>
    <w:p>
      <w:pPr>
        <w:pStyle w:val="BodyText"/>
      </w:pPr>
      <w:r>
        <w:t xml:space="preserve">The significance of studying in China Beijing extends beyond academics. As a Banker with 70% of my portfolio concentrated in Asia-Pacific markets, I've seen how Beijing's financial policies directly impact global liquidity. The recent establishment of the Beijing Financial District as an international asset management center creates unprecedented opportunities for professionals who understand both Western banking traditions and Chinese market imperatives. My goal is to establish a specialized consultancy firm that helps Western banks navigate China's evolving financial landscape – a mission only achievable through deep immersion in China Beijing's academic and professional ecosystem.</w:t>
      </w:r>
    </w:p>
    <w:p>
      <w:pPr>
        <w:pStyle w:val="BodyText"/>
      </w:pPr>
      <w:r>
        <w:t xml:space="preserve">Financially, this scholarship is essential to my academic path. The program fees ($28,500 USD) represent over 75% of my annual savings, and without support I would be constrained to part-time study while maintaining current employment. This Scholarship Application Letter emphasizes that your investment would yield exceptional returns: a Banker trained at BIFA will directly contribute to strengthening China's financial cooperation with ASEAN nations, where my firm manages $1.2B in assets annually. More importantly, it will create sustainable impact through the 'Beijing-Singapore Financial Bridge' initiative I propose – a student-led project connecting BIFA alumni with Singaporean banking institutions to accelerate cross-border ESG financing.</w:t>
      </w:r>
    </w:p>
    <w:p>
      <w:pPr>
        <w:pStyle w:val="BodyText"/>
      </w:pPr>
      <w:r>
        <w:t xml:space="preserve">I have attached comprehensive documentation including my credit analysis reports demonstrating $32M in risk mitigation savings, letters from Citibank management endorsing this academic pursuit, and an endorsement from the Monetary Authority of Singapore highlighting my role in ASEAN-China trade finance. My professional background proves I am not merely a candidate, but a strategic partner who will actively contribute to Beijing's reputation as a global financial education leader.</w:t>
      </w:r>
    </w:p>
    <w:p>
      <w:pPr>
        <w:pStyle w:val="BodyText"/>
      </w:pPr>
      <w:r>
        <w:t xml:space="preserve">China Beijing is not just the location of my studies – it is the epicenter of tomorrow's financial architecture. As an aspiring Banker committed to building equitable capital markets, I am eager to learn directly from China's economic architects in their operational heartland. This scholarship represents far more than tuition coverage; it is the catalyst that will transform my career from transaction-focused banking to strategic financial leadership with tangible impact across the Asia-Pacific corridor.</w:t>
      </w:r>
    </w:p>
    <w:p>
      <w:pPr>
        <w:pStyle w:val="BodyText"/>
      </w:pPr>
      <w:r>
        <w:t xml:space="preserve">Thank you for considering this Scholarship Application Letter. I am available at your earliest convenience for an interview and would be honored to discuss how my vision aligns with BIFA's mission to cultivate globally minded banking leaders. My commitment to excellence as a Banker, combined with this academic foundation in China Beijing, will ensure significant contributions to both the international financial community and China's position as a responsible global financial leader.</w:t>
      </w:r>
    </w:p>
    <w:p>
      <w:pPr>
        <w:pStyle w:val="BodyText"/>
      </w:pPr>
      <w:r>
        <w:t xml:space="preserve">Sincerely,</w:t>
      </w:r>
    </w:p>
    <w:p>
      <w:pPr>
        <w:pStyle w:val="BodyText"/>
      </w:pPr>
      <w:r>
        <w:t xml:space="preserve">[Your Full Name]</w:t>
      </w:r>
    </w:p>
    <w:p>
      <w:pPr>
        <w:pStyle w:val="BodyText"/>
      </w:pPr>
      <w:r>
        <w:t xml:space="preserve">[Your Professional Title, e.g., Senior Credit Analyst, Citibank Singapore]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dc:title>
  <dc:creator/>
  <dc:language>en</dc:language>
  <cp:keywords/>
  <dcterms:created xsi:type="dcterms:W3CDTF">2026-07-23T10:15:41Z</dcterms:created>
  <dcterms:modified xsi:type="dcterms:W3CDTF">2026-07-23T10:15:41Z</dcterms:modified>
</cp:coreProperties>
</file>

<file path=docProps/custom.xml><?xml version="1.0" encoding="utf-8"?>
<Properties xmlns="http://schemas.openxmlformats.org/officeDocument/2006/custom-properties" xmlns:vt="http://schemas.openxmlformats.org/officeDocument/2006/docPropsVTypes"/>
</file>