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Development</w:t>
      </w:r>
    </w:p>
    <w:bookmarkStart w:id="20" w:name="scholarship-application-letter"/>
    <w:p>
      <w:pPr>
        <w:pStyle w:val="Heading1"/>
      </w:pPr>
      <w:r>
        <w:t xml:space="preserve">SCHOLARSHIP APPLICATION LETTER</w:t>
      </w:r>
    </w:p>
    <w:p>
      <w:pPr>
        <w:pStyle w:val="FirstParagraph"/>
      </w:pPr>
      <w:r>
        <w:t xml:space="preserve">For Banking Professional Development Program in Egypt Alexandria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Financial Education Foundation</w:t>
      </w:r>
      <w:r>
        <w:br/>
      </w:r>
      <w:r>
        <w:t xml:space="preserve">Cairo, Egypt</w:t>
      </w:r>
    </w:p>
    <w:bookmarkStart w:id="21" w:name="X1ce91e66d2d9680adaecb9b313b11da2477409a"/>
    <w:p>
      <w:pPr>
        <w:pStyle w:val="Heading2"/>
      </w:pPr>
      <w:r>
        <w:t xml:space="preserve">Subject: Application for Banking Professional Development Scholarship in Alexandria</w:t>
      </w:r>
    </w:p>
    <w:bookmarkEnd w:id="21"/>
    <w:p>
      <w:pPr>
        <w:pStyle w:val="FirstParagraph"/>
      </w:pPr>
      <w:r>
        <w:t xml:space="preserve">Dear Esteemed Selection Committee,</w:t>
      </w:r>
    </w:p>
    <w:p>
      <w:pPr>
        <w:pStyle w:val="BodyText"/>
      </w:pPr>
      <w:r>
        <w:t xml:space="preserve">It is with profound enthusiasm and unwavering dedication to Egypt's financial advancement that I submit this application for the International Financial Education Foundation’s Banking Professional Development Scholarship. As a committed banking professional serving within the vibrant financial ecosystem of Alexandria, I have witnessed firsthand how specialized education transforms individual careers while fortifying our nation’s economic resilience. This scholarship represents not merely an educational opportunity, but a strategic investment in strengthening Egypt's financial infrastructure from one of its most dynamic commercial hubs—Alexandria.</w:t>
      </w:r>
    </w:p>
    <w:p>
      <w:pPr>
        <w:pStyle w:val="BodyText"/>
      </w:pPr>
      <w:r>
        <w:t xml:space="preserve">Currently employed as a Senior Credit Analyst at Banque Misr Alexandria Branch for the past five years, I have immersed myself in the complex financial landscape of Egypt’s second-largest city. Alexandria, with its historic port, strategic Mediterranean location, and thriving industrial corridors, demands banking professionals who understand both global finance and local economic nuances. My daily work involves assessing credit risk for small-to-medium enterprises (SMEs) that drive Alexandria’s export-oriented textile industry and maritime trade sector—areas critical to Egypt’s Vision 2030 goals. However, I recognize that to elevate my contributions beyond routine analysis, I require advanced expertise in sustainable finance frameworks and digital banking transformation, precisely the competencies this scholarship program uniquely provides.</w:t>
      </w:r>
    </w:p>
    <w:p>
      <w:pPr>
        <w:pStyle w:val="BodyText"/>
      </w:pPr>
      <w:r>
        <w:t xml:space="preserve">My professional journey began with a Bachelor of Commerce in Banking and Finance from Alexandria University (2018), followed by certification as a Certified Credit Analyst from the Egyptian Banking Institute. Yet, I find myself increasingly challenged by emerging trends: Egypt’s recent Central Bank reforms requiring enhanced ESG compliance, the surge in digital banking adoption among Alexandria’s 5.5 million residents (a 42% year-on-year growth since 2020), and the need to develop inclusive financial products for Alexandria’s underserved coastal communities. While my current role enables me to apply foundational knowledge, it does not equip me with the strategic vision required to lead these transitions—exactly why I seek this scholarship.</w:t>
      </w:r>
    </w:p>
    <w:p>
      <w:pPr>
        <w:pStyle w:val="BodyText"/>
      </w:pPr>
      <w:r>
        <w:t xml:space="preserve">What distinguishes this opportunity is its specific alignment with Alexandria’s developmental priorities. As Egypt’s economic gateway to Europe and the Mediterranean, Alexandria stands at a crossroads where traditional banking models intersect with digital innovation. The scholarship’s focus on "Sustainable Banking Practices in Emerging Markets" directly addresses my work at Banque Misr, where we recently launched a green loan initiative for Alexandria-based solar energy startups—a project that requires deeper knowledge of international sustainability standards I lack. Moreover, the program’s curriculum on fintech integration will empower me to modernize credit assessment systems currently used across our 12 Alexandria branches, reducing processing times by an estimated 30% and expanding access for rural SMEs in Alexandria's satellite cities like El-Mahalla El-Kubra.</w:t>
      </w:r>
    </w:p>
    <w:p>
      <w:pPr>
        <w:pStyle w:val="BodyText"/>
      </w:pPr>
      <w:r>
        <w:t xml:space="preserve">My commitment to Alexandria extends beyond my professional life. I actively volunteer with the "Alexandria Financial Literacy Project," teaching budgeting workshops at community centers near the Port Said Road—where 68% of residents operate informal businesses. I’ve observed that financial exclusion disproportionately impacts Alexandria’s working-class neighborhoods, which this scholarship program explicitly aims to address through its "Inclusive Finance" module. With this education, I will develop a localized credit scoring model for unbanked artisans in Alexandria’s historic districts, directly supporting the government’s "Egyptian Women Entrepreneurs" initiative while enhancing our branch's social impact metrics.</w:t>
      </w:r>
    </w:p>
    <w:p>
      <w:pPr>
        <w:pStyle w:val="BodyText"/>
      </w:pPr>
      <w:r>
        <w:t xml:space="preserve">Having served as an intern during my university days at the Central Bank of Egypt’s Alexandria office (2017), I understand how financial education bridges regional economic gaps. In that role, I contributed to a pilot project analyzing credit access barriers in Alexandria’s tourism-dependent communities—a study now cited in the Central Bank’s 2023 SME Finance Strategy. This experience solidified my conviction that banking excellence must be rooted in place-based understanding, not theoretical frameworks alone. The scholarship program’s emphasis on "Contextual Financial Innovation" resonates with this philosophy, as it requires candidates to develop solutions for specific geographic challenges—exactly what Alexandria demands.</w:t>
      </w:r>
    </w:p>
    <w:p>
      <w:pPr>
        <w:pStyle w:val="BodyText"/>
      </w:pPr>
      <w:r>
        <w:t xml:space="preserve">I have meticulously planned how I will maximize this opportunity. The 12-month program’s modular structure allows me to maintain my current position while applying new skills incrementally. Upon completion, I will implement three strategic initiatives: (1) Establish an Alexandria SME Innovation Hub at Banque Misr, leveraging digital tools taught in the program; (2) Partner with Alexandria University’s Business School to create a credit assessment internship track for local students; and (3) Develop a multilingual financial literacy toolkit tailored to Alexandria’s diverse population—addressing Arabic, English, and Italian-speaking communities due to the city’s historical ties with Mediterranean nations. These efforts will directly support Egypt's "National Financial Inclusion Strategy" priorities in our governorate.</w:t>
      </w:r>
    </w:p>
    <w:p>
      <w:pPr>
        <w:pStyle w:val="BodyText"/>
      </w:pPr>
      <w:r>
        <w:t xml:space="preserve">What makes me uniquely qualified is my deep-rooted connection to Alexandria’s financial identity. I was born in Alexandria, raised amid its bustling Khan el-Khalili market and Port Said Street, where I first learned about trade from my father’s textile shop. This cultural grounding enables me to navigate the city's complex social fabric—essential for designing banking solutions that resonate with local communities. Unlike external consultants who struggle with regional nuances, I understand the unspoken needs of fishermen in Baltim seeking microloans or artisans in Montazah needing currency hedging tools for European exports. My scholarship journey will thus translate global best practices into Alexandria-specific value.</w:t>
      </w:r>
    </w:p>
    <w:p>
      <w:pPr>
        <w:pStyle w:val="BodyText"/>
      </w:pPr>
      <w:r>
        <w:t xml:space="preserve">I acknowledge that securing this scholarship is a responsibility as much as an honor. As a banker serving Egypt’s historic port city—a place where Alexander the Great once traded goods—I carry the legacy of financial innovation across civilizations. I pledge to honor this trust by becoming a catalyst for change: elevating Alexandria’s banking standards, nurturing local talent, and ensuring that financial services reach every corner of our city from Sidi Gaber to Ramleh. My application is not merely about personal advancement; it is a commitment to strengthening Egypt’s economic foundation through the very heart of its financial innovation—Alexandria.</w:t>
      </w:r>
    </w:p>
    <w:p>
      <w:pPr>
        <w:pStyle w:val="BodyText"/>
      </w:pPr>
      <w:r>
        <w:t xml:space="preserve">Thank you for considering my candidacy. I have attached all required documentation, including performance evaluations from Banque Misr, letters of recommendation from Alexandria University faculty, and a detailed implementation plan for the initiatives described above. I welcome the opportunity to discuss how this scholarship will transform not only my career but Alexandria’s financial future in an interview at your earliest convenience.</w:t>
      </w:r>
    </w:p>
    <w:p>
      <w:pPr>
        <w:pStyle w:val="BodyText"/>
      </w:pPr>
      <w:r>
        <w:t xml:space="preserve">Sincerely,</w:t>
      </w:r>
    </w:p>
    <w:p>
      <w:pPr>
        <w:pStyle w:val="BodyText"/>
      </w:pPr>
      <w:r>
        <w:rPr>
          <w:bCs/>
          <w:b/>
        </w:rPr>
        <w:t xml:space="preserve">Amira Hassan</w:t>
      </w:r>
    </w:p>
    <w:p>
      <w:pPr>
        <w:pStyle w:val="BodyText"/>
      </w:pPr>
      <w:r>
        <w:t xml:space="preserve">Senior Credit Analyst, Banque Misr Alexandria Branch</w:t>
      </w:r>
    </w:p>
    <w:p>
      <w:pPr>
        <w:pStyle w:val="BodyText"/>
      </w:pPr>
      <w:r>
        <w:t xml:space="preserve">Alexandria, Egypt | +20 106 987 5432 | amira.hassan@banquemisr.com.eg</w:t>
      </w:r>
    </w:p>
    <w:p>
      <w:pPr>
        <w:pStyle w:val="BodyText"/>
      </w:pPr>
      <w:r>
        <w:rPr>
          <w:iCs/>
          <w:i/>
        </w:rPr>
        <w:t xml:space="preserve">Word Count: 847 | Document Type: Scholarship Application Letter for Banking Professional Development in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Development</dc:title>
  <dc:creator/>
  <dc:language>en</dc:language>
  <cp:keywords/>
  <dcterms:created xsi:type="dcterms:W3CDTF">2025-12-12T03:41:45Z</dcterms:created>
  <dcterms:modified xsi:type="dcterms:W3CDTF">2025-12-12T03:41:45Z</dcterms:modified>
</cp:coreProperties>
</file>

<file path=docProps/custom.xml><?xml version="1.0" encoding="utf-8"?>
<Properties xmlns="http://schemas.openxmlformats.org/officeDocument/2006/custom-properties" xmlns:vt="http://schemas.openxmlformats.org/officeDocument/2006/docPropsVTypes"/>
</file>