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Banking Studies at Kyoto University, Japan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Kyoto University Graduate School of Economics</w:t>
      </w:r>
      <w:r>
        <w:br/>
      </w:r>
      <w:r>
        <w:t xml:space="preserve">Yoshida Campus, Sakyo-ku</w:t>
      </w:r>
      <w:r>
        <w:br/>
      </w:r>
      <w:r>
        <w:t xml:space="preserve">Kyoto, Japan 606-8501</w:t>
      </w:r>
    </w:p>
    <w:bookmarkStart w:id="21" w:name="Xcd360f8eef2b898bce128881cccb0727f20df2d"/>
    <w:p>
      <w:pPr>
        <w:pStyle w:val="Heading2"/>
      </w:pPr>
      <w:r>
        <w:t xml:space="preserve">Subject: Application for Scholarship Support to Pursue Advanced Banking Studies in Japan Kyoto</w:t>
      </w:r>
    </w:p>
    <w:bookmarkEnd w:id="21"/>
    <w:p>
      <w:pPr>
        <w:pStyle w:val="FirstParagraph"/>
      </w:pPr>
      <w:r>
        <w:t xml:space="preserve">Dear Esteemed Scholarship Committee,</w:t>
      </w:r>
    </w:p>
    <w:p>
      <w:pPr>
        <w:pStyle w:val="BodyText"/>
      </w:pPr>
      <w:r>
        <w:t xml:space="preserve">As a dedicated banking professional with seven years of progressive experience at Asia Pacific Financial Group in Singapore, I am writing to express my profound enthusiasm for the opportunity to pursue advanced studies in banking at Kyoto University. This Scholarship Application Letter serves as a formal submission for the prestigious International Banking Excellence Scholarship, which would enable me to immerse myself in the academic and cultural heartland of Japan Kyoto—a city where financial innovation harmonizes with 1,200 years of economic heritage.</w:t>
      </w:r>
    </w:p>
    <w:p>
      <w:pPr>
        <w:pStyle w:val="BodyText"/>
      </w:pPr>
      <w:r>
        <w:t xml:space="preserve">My journey as a Banker began during my undergraduate studies at National University of Singapore, where I developed a fascination with cross-cultural financial systems. After graduating with honors in Finance, I specialized in international trade finance and risk management within the Asian markets. However, it became increasingly clear that to drive meaningful transformation in global banking—particularly for emerging economies—I needed deeper expertise in sustainable finance frameworks and Japan’s unique integration of traditional values with cutting-edge economic practices. Kyoto represents the perfect crucible for this evolution, as its universities have pioneered research on ethical banking models that balance technological advancement with societal well-being.</w:t>
      </w:r>
    </w:p>
    <w:p>
      <w:pPr>
        <w:pStyle w:val="BodyText"/>
      </w:pPr>
      <w:r>
        <w:t xml:space="preserve">What compels me toward Japan Kyoto specifically is not merely its academic reputation but its embodiment of the very principles I aspire to champion. While Tokyo dominates headlines, Kyoto preserves the historical continuity of Japanese finance—from the Edo-period merchant guilds to modern Shinkansen-era financial innovation. The city’s UNESCO-recognized cultural sites like Kiyomizu-dera Temple and Gion district aren’t just tourist attractions; they are living classrooms where I can observe how community trust—central to Japan’s financial ethos—fuels economic resilience. Kyoto University, with its Global Banking Program co-developed by the Bank of Japan, offers precisely the interdisciplinary curriculum I require: courses on "Sustainable Financial Systems in East Asia," "Digital Transformation of Traditional Banking," and "Ethical Governance in Cross-Border Finance." This is where theoretical knowledge meets real-world application.</w:t>
      </w:r>
    </w:p>
    <w:p>
      <w:pPr>
        <w:pStyle w:val="BodyText"/>
      </w:pPr>
      <w:r>
        <w:t xml:space="preserve">My professional trajectory has prepared me to maximize this opportunity. As a Senior Credit Analyst at Asia Pacific Financial Group, I managed $450 million in trade finance portfolios across ASEAN markets, implementing AI-driven risk assessment tools that reduced default rates by 18%. I also led a team that established microfinance partnerships with rural cooperatives in Vietnam—experiences directly aligning with Kyoto University’s focus on inclusive finance. Yet I recognize my limitations: without deeper exposure to Japan’s financial ecosystem, I cannot fully contribute to developing banking solutions for the ASEAN-Japan corridor. A year studying under Professor Kenji Tanaka’s "Innovation in Regional Banking" seminar would bridge this gap, allowing me to translate Kyoto’s wisdom into actionable strategies for Southeast Asia.</w:t>
      </w:r>
    </w:p>
    <w:p>
      <w:pPr>
        <w:pStyle w:val="BodyText"/>
      </w:pPr>
      <w:r>
        <w:t xml:space="preserve">The Scholarship Application Letter is not merely a request for financial aid; it is a commitment to mutual growth. With the scholarship covering 90% of tuition and living expenses (approximately ¥1,200,000 annually), I can redirect my personal savings toward field research—such as visiting Kyoto’s historic Nishiki Market to study community-led microfinance models or collaborating with Kyoto’s Chamber of Commerce on sustainable SME lending frameworks. I will actively engage with the university’s International Banking Association through monthly case study workshops, sharing insights from Southeast Asia while learning from Japanese peers. Post-graduation, I plan to establish a Japan-Kyoto-Southeast Asia Financial Innovation Hub in Singapore, leveraging Kyoto University’s alumni network to connect banks with climate-resilient fintech startups—a direct extension of the scholarship’s mission.</w:t>
      </w:r>
    </w:p>
    <w:p>
      <w:pPr>
        <w:pStyle w:val="BodyText"/>
      </w:pPr>
      <w:r>
        <w:t xml:space="preserve">Why must this be Japan Kyoto? Consider that Kyoto is where the world’s first modern banking system was established in 1868 under Meiji Restoration reforms, and where today’s "Shinkansen" (bullet train) of financial innovation continues to set global standards. The city’s quiet dignity—evident in its tea houses and bamboo forests—mirrors the calm precision required in risk management. A Banker studying here wouldn’t just learn Japanese finance; they’d absorb a philosophy where every transaction carries ethical weight, every customer relationship demands respect. This is not merely an academic pursuit—it’s a cultural immersion that will redefine my approach to banking as a force for societal harmony.</w:t>
      </w:r>
    </w:p>
    <w:p>
      <w:pPr>
        <w:pStyle w:val="BodyText"/>
      </w:pPr>
      <w:r>
        <w:t xml:space="preserve">I acknowledge that the path of a Banker in Japan requires more than technical skills; it demands humility before history and patience for nuance. During my preparatory language studies (currently at JLPT N3 level), I’ve already begun exploring Kyoto’s financial history through primary sources like the "Kyoto Gion Banking Ledger" from 1605. This foundational understanding prepares me to engage deeply with faculty and peers, ensuring I contribute meaningfully to classroom discourse rather than passively absorb knowledge.</w:t>
      </w:r>
    </w:p>
    <w:p>
      <w:pPr>
        <w:pStyle w:val="BodyText"/>
      </w:pPr>
      <w:r>
        <w:t xml:space="preserve">As a professional who has witnessed banking’s power to uplift communities—from Singaporean port workers to Vietnamese farmers—I am driven by the conviction that financial systems should serve human dignity. Kyoto offers not just a university but a living laboratory for this vision. With this scholarship, I pledge to honor Japan Kyoto’s legacy of excellence by becoming an ambassador of its ethical banking principles in emerging markets, while bringing back fresh perspectives on sustainable finance to the global community.</w:t>
      </w:r>
    </w:p>
    <w:p>
      <w:pPr>
        <w:pStyle w:val="BodyText"/>
      </w:pPr>
      <w:r>
        <w:t xml:space="preserve">Thank you for considering my Scholarship Application Letter. I am eager to discuss how my background as a pragmatic Banker and my commitment to learning from Japan Kyoto’s economic heritage align with the scholarship’s goals. My resume and three academic references are attached for your review.</w:t>
      </w:r>
    </w:p>
    <w:p>
      <w:pPr>
        <w:pStyle w:val="BodyText"/>
      </w:pPr>
      <w:r>
        <w:t xml:space="preserve">Respectfully submitted,</w:t>
      </w:r>
    </w:p>
    <w:p>
      <w:pPr>
        <w:pStyle w:val="BodyText"/>
      </w:pPr>
      <w:r>
        <w:br/>
      </w:r>
      <w:r>
        <w:br/>
      </w:r>
      <w:r>
        <w:br/>
      </w:r>
    </w:p>
    <w:p>
      <w:pPr>
        <w:pStyle w:val="BodyText"/>
      </w:pPr>
      <w:r>
        <w:t xml:space="preserve">Alexandra Tan</w:t>
      </w:r>
    </w:p>
    <w:p>
      <w:pPr>
        <w:pStyle w:val="BodyText"/>
      </w:pPr>
      <w:r>
        <w:t xml:space="preserve">Senior Credit Analyst | Asia Pacific Financial Group</w:t>
      </w:r>
    </w:p>
    <w:p>
      <w:pPr>
        <w:pStyle w:val="BodyText"/>
      </w:pPr>
      <w:r>
        <w:t xml:space="preserve">Contact: alex.tan@apfg.com | +65 9123 4567</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Banker</w:t>
      </w:r>
    </w:p>
    <w:p>
      <w:pPr>
        <w:numPr>
          <w:ilvl w:val="0"/>
          <w:numId w:val="1001"/>
        </w:numPr>
        <w:pStyle w:val="Compact"/>
      </w:pPr>
      <w:r>
        <w:t xml:space="preserve">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Japan Kyoto</dc:title>
  <dc:creator/>
  <dc:language>en</dc:language>
  <cp:keywords/>
  <dcterms:created xsi:type="dcterms:W3CDTF">2026-07-23T19:48:35Z</dcterms:created>
  <dcterms:modified xsi:type="dcterms:W3CDTF">2026-07-23T19:48:35Z</dcterms:modified>
</cp:coreProperties>
</file>

<file path=docProps/custom.xml><?xml version="1.0" encoding="utf-8"?>
<Properties xmlns="http://schemas.openxmlformats.org/officeDocument/2006/custom-properties" xmlns:vt="http://schemas.openxmlformats.org/officeDocument/2006/docPropsVTypes"/>
</file>