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Biomedical</w:t>
      </w:r>
      <w:r>
        <w:t xml:space="preserve"> </w:t>
      </w:r>
      <w:r>
        <w:t xml:space="preserve">Engineering</w:t>
      </w:r>
      <w:r>
        <w:t xml:space="preserve"> </w:t>
      </w:r>
      <w:r>
        <w:t xml:space="preserve">in</w:t>
      </w:r>
      <w:r>
        <w:t xml:space="preserve"> </w:t>
      </w:r>
      <w:r>
        <w:t xml:space="preserve">Melbourne</w:t>
      </w:r>
    </w:p>
    <w:bookmarkStart w:id="27" w:name="X0f0b61359a0e8cb1e10b2fc801500bd440e260f"/>
    <w:p>
      <w:pPr>
        <w:pStyle w:val="Heading1"/>
      </w:pPr>
      <w:r>
        <w:t xml:space="preserve">Scholarship Application Letter for Advanced Studies in Biomedical Engineering at Melbourne Institutions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University of Melbourne / Monash University / RMIT University (Specify Preferred Institution)</w:t>
      </w:r>
      <w:r>
        <w:br/>
      </w:r>
      <w:r>
        <w:rPr>
          <w:bCs/>
          <w:b/>
        </w:rPr>
        <w:t xml:space="preserve">Campus Address:</w:t>
      </w:r>
      <w:r>
        <w:t xml:space="preserve"> </w:t>
      </w:r>
      <w:r>
        <w:t xml:space="preserve">Melbourne, Victoria, Australia</w:t>
      </w:r>
    </w:p>
    <w:bookmarkStart w:id="26" w:name="X895268bc0f738a80541ae2f0147c4762e4d82e7"/>
    <w:p>
      <w:pPr>
        <w:pStyle w:val="Heading2"/>
      </w:pPr>
      <w:r>
        <w:t xml:space="preserve">Dear Esteemed Scholarship Selection Committee,</w:t>
      </w:r>
    </w:p>
    <w:p>
      <w:pPr>
        <w:pStyle w:val="FirstParagraph"/>
      </w:pPr>
      <w:r>
        <w:t xml:space="preserve">I am writing to express my profound enthusiasm for the opportunity to pursue advanced studies in Biomedical Engineering at your esteemed institution in Melbourne, Australia. As an aspiring Biomedical Engineer with a decade-long commitment to merging engineering innovation with healthcare transformation, I have meticulously aligned my academic trajectory and professional aspirations with the unique ecosystem of Melbourne’s biomedical sector—a landscape that uniquely positions Australia as a global leader in medical technology and health innovation. It is this compelling environment that fuels my application for the [Scholarship Name] Scholarship, which would empower me to contribute meaningfully to Australia’s healthcare future.</w:t>
      </w:r>
    </w:p>
    <w:bookmarkStart w:id="20" w:name="Xeeb42a2a6343dd7ccafae21c3b7e9ad6e0151e6"/>
    <w:p>
      <w:pPr>
        <w:pStyle w:val="Heading3"/>
      </w:pPr>
      <w:r>
        <w:t xml:space="preserve">My Journey: From Curiosity to Purposeful Engineering</w:t>
      </w:r>
    </w:p>
    <w:p>
      <w:pPr>
        <w:pStyle w:val="FirstParagraph"/>
      </w:pPr>
      <w:r>
        <w:t xml:space="preserve">My fascination with biomedical engineering began during a high school internship at a rural health clinic in my hometown, where I witnessed firsthand the critical gap between available medical technology and the needs of underserved communities. This experience crystallized my resolve to become a Biomedical Engineer dedicated to designing accessible, life-saving solutions. I pursued a Bachelor of Engineering (Biomedical) at [Your University], graduating with honors while leading a team that developed an open-source low-cost ventilator prototype—a project later featured in the *Journal of Medical Devices Innovation*. My master’s research at [Another Institution] focused on AI-driven diagnostics for early-stage diabetic retinopathy, a condition disproportionately affecting Indigenous Australian populations. This work underscored the urgent need for context-aware biomedical engineering solutions within Australia’s diverse healthcare landscape.</w:t>
      </w:r>
    </w:p>
    <w:bookmarkEnd w:id="20"/>
    <w:bookmarkStart w:id="21" w:name="X455370b9709e3a1a51c96080f34b26ed287b3d9"/>
    <w:p>
      <w:pPr>
        <w:pStyle w:val="Heading3"/>
      </w:pPr>
      <w:r>
        <w:t xml:space="preserve">Why Melbourne? The Convergence of Excellence and Impact</w:t>
      </w:r>
    </w:p>
    <w:p>
      <w:pPr>
        <w:pStyle w:val="FirstParagraph"/>
      </w:pPr>
      <w:r>
        <w:t xml:space="preserve">Melbourne is not merely a location for my studies; it is the epicenter where my vision for Biomedical Engineering can flourish. The city hosts the **Australian Centre for Medical Engineering** (ACME), the **Monash Biomedicine Discovery Institute**, and RMIT’s world-class Advanced Manufacturing Precinct—each fostering interdisciplinary collaboration between engineers, clinicians, and industry leaders. I have closely followed Professor [Name]’s work at the University of Melbourne on neural interfaces for stroke rehabilitation—a field directly aligned with my thesis goals. Moreover, Melbourne’s healthcare infrastructure provides unparalleled real-world testing grounds: partnerships with Royal Melbourne Hospital and Peter MacCallum Cancer Centre allow students to prototype devices that address immediate clinical needs. For instance, the city’s recent investment in telehealth during the pandemic revealed critical gaps in remote monitoring for rural Victoria—a challenge I am eager to solve through my research on wearable biosensors.</w:t>
      </w:r>
    </w:p>
    <w:p>
      <w:pPr>
        <w:pStyle w:val="BodyText"/>
      </w:pPr>
      <w:r>
        <w:t xml:space="preserve">Crucially, Melbourne’s biomedical sector is uniquely positioned within **Australia**’s national strategy to become a leader in health innovation. With initiatives like the National Health and Medical Research Council’s (NHMRC) $150 million investment in medical devices and the Victorian Government’s Biomedical Translation Program, Melbourne offers a dynamic pipeline from lab discovery to clinical deployment. Studying here would immerse me in this ecosystem, teaching me not just engineering principles but how to navigate Australia’s regulatory pathways (e.g., TGA approvals) and market demands—a distinction vital for any Biomedical Engineer seeking global impact.</w:t>
      </w:r>
    </w:p>
    <w:bookmarkEnd w:id="21"/>
    <w:bookmarkStart w:id="22" w:name="the-critical-role-of-this-scholarship"/>
    <w:p>
      <w:pPr>
        <w:pStyle w:val="Heading3"/>
      </w:pPr>
      <w:r>
        <w:t xml:space="preserve">The Critical Role of This Scholarship</w:t>
      </w:r>
    </w:p>
    <w:p>
      <w:pPr>
        <w:pStyle w:val="FirstParagraph"/>
      </w:pPr>
      <w:r>
        <w:t xml:space="preserve">This scholarship is not merely financial aid; it is the catalyst that will enable me to fully engage with Melbourne’s biomedical community without the burden of tuition and living costs. As an international student, I face significant financial constraints that would otherwise force me into part-time work, compromising my ability to contribute meaningfully to collaborative projects like the [Specific Lab/Project Name] at Monash University. With this funding, I will dedicate 100% of my efforts to developing a next-generation point-of-care diagnostic tool for early sepsis detection—a technology urgently needed in Australia’s regional hospitals where sepsis mortality rates remain 25% higher than urban centers. The scholarship would cover my participation in the Melbourne Biomedical Engineering Network’s Industry Immersion Program, allowing me to co-develop this device with Siemens Healthineers Australia and the Royal Children’s Hospital.</w:t>
      </w:r>
    </w:p>
    <w:bookmarkEnd w:id="22"/>
    <w:bookmarkStart w:id="23" w:name="X936e4a2f019c3c76c315670581dc73d2b3caec2"/>
    <w:p>
      <w:pPr>
        <w:pStyle w:val="Heading3"/>
      </w:pPr>
      <w:r>
        <w:t xml:space="preserve">My Commitment to Australia: Beyond Academia</w:t>
      </w:r>
    </w:p>
    <w:p>
      <w:pPr>
        <w:pStyle w:val="FirstParagraph"/>
      </w:pPr>
      <w:r>
        <w:t xml:space="preserve">Upon completing my studies, I will immediately integrate into Melbourne’s biomedical workforce, targeting roles at organizations like CSIRO Manufacturing or local startups such as Sirtex Medical. My long-term vision is to establish a Melbourne-based social enterprise that deploys low-cost medical devices for remote Aboriginal communities—a mission deeply resonant with Australia’s Closing the Gap initiative. I am committed to becoming a **Biomedical Engineer** who elevates healthcare equity, not just through innovation but through cultural partnership and local manufacturing. Melbourne’s multicultural environment—where 30% of the population is born overseas—provides the ideal training ground for this ethos.</w:t>
      </w:r>
    </w:p>
    <w:bookmarkEnd w:id="23"/>
    <w:bookmarkStart w:id="25" w:name="X5d273fee06678454c66c942a7c595eef47392da"/>
    <w:p>
      <w:pPr>
        <w:pStyle w:val="Heading3"/>
      </w:pPr>
      <w:r>
        <w:t xml:space="preserve">Conclusion: A Partnership for Future Healthcare</w:t>
      </w:r>
    </w:p>
    <w:p>
      <w:pPr>
        <w:pStyle w:val="FirstParagraph"/>
      </w:pPr>
      <w:r>
        <w:t xml:space="preserve">I have chosen to pursue my advanced studies in **Australia Melbourne** not because it is convenient, but because it embodies the synergy between academic rigor, healthcare urgency, and societal impact that defines transformative Biomedical Engineering. This scholarship represents more than an investment in my education; it is a partnership with Australia’s future health system. I am prepared to leverage every resource Melbourne offers—from its world-class labs to its industry networks—to deliver tangible outcomes for patients across our nation.</w:t>
      </w:r>
    </w:p>
    <w:p>
      <w:pPr>
        <w:pStyle w:val="BodyText"/>
      </w:pPr>
      <w:r>
        <w:t xml:space="preserve">Thank you for considering my application. I am eager to discuss how my background, vision, and unwavering commitment align with your mission as a leader in biomedical education. I welcome the opportunity to contribute to Melbourne’s legacy of medical innovation and am ready to begin this journey immediately.</w:t>
      </w:r>
    </w:p>
    <w:p>
      <w:pPr>
        <w:pStyle w:val="BodyText"/>
      </w:pPr>
      <w:r>
        <w:t xml:space="preserve">Sincerely,</w:t>
      </w:r>
      <w:r>
        <w:br/>
      </w:r>
      <w:r>
        <w:t xml:space="preserve">[Your Full Name]</w:t>
      </w:r>
      <w:r>
        <w:br/>
      </w:r>
      <w:r>
        <w:t xml:space="preserve">[Your Contact Information]</w:t>
      </w:r>
      <w:r>
        <w:br/>
      </w:r>
      <w:r>
        <w:t xml:space="preserve">[Application ID/Reference Number]</w:t>
      </w:r>
    </w:p>
    <w:bookmarkStart w:id="24" w:name="word-count-862"/>
    <w:p>
      <w:pPr>
        <w:pStyle w:val="Heading4"/>
      </w:pPr>
      <w:r>
        <w:t xml:space="preserve">Word Count: 862</w:t>
      </w:r>
    </w:p>
    <w:bookmarkEnd w:id="24"/>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Biomedical Engineering in Melbourne</dc:title>
  <dc:creator/>
  <dc:language>en</dc:language>
  <cp:keywords/>
  <dcterms:created xsi:type="dcterms:W3CDTF">2026-07-21T09:46:13Z</dcterms:created>
  <dcterms:modified xsi:type="dcterms:W3CDTF">2026-07-21T09:46:13Z</dcterms:modified>
</cp:coreProperties>
</file>

<file path=docProps/custom.xml><?xml version="1.0" encoding="utf-8"?>
<Properties xmlns="http://schemas.openxmlformats.org/officeDocument/2006/custom-properties" xmlns:vt="http://schemas.openxmlformats.org/officeDocument/2006/docPropsVTypes"/>
</file>