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Munich Business Excellence Scholarship Foundation</w:t>
      </w:r>
      <w:r>
        <w:br/>
      </w:r>
      <w:r>
        <w:t xml:space="preserve">Marienplatz 8, Room 514</w:t>
      </w:r>
      <w:r>
        <w:br/>
      </w:r>
      <w:r>
        <w:t xml:space="preserve">80331 Munich, Germany</w:t>
      </w:r>
    </w:p>
    <w:bookmarkStart w:id="20" w:name="X10114cfca3c7a270bb27568f5584fbd44abdad3"/>
    <w:p>
      <w:pPr>
        <w:pStyle w:val="Heading2"/>
      </w:pPr>
      <w:r>
        <w:t xml:space="preserve">Subject: Scholarship Application for Advanced Business Consultant Professional Development in Germany Munich</w:t>
      </w:r>
    </w:p>
    <w:p>
      <w:pPr>
        <w:pStyle w:val="FirstParagraph"/>
      </w:pPr>
      <w:r>
        <w:t xml:space="preserve">Dear Esteemed Members of the Admissions Committee,</w:t>
      </w:r>
    </w:p>
    <w:p>
      <w:pPr>
        <w:pStyle w:val="BodyText"/>
      </w:pPr>
      <w:r>
        <w:t xml:space="preserve">I am writing with profound enthusiasm to submit my application for the Munich Business Excellence Scholarship, seeking financial support to pursue advanced professional development as a certified</w:t>
      </w:r>
      <w:r>
        <w:t xml:space="preserve"> </w:t>
      </w:r>
      <w:r>
        <w:rPr>
          <w:bCs/>
          <w:b/>
        </w:rPr>
        <w:t xml:space="preserve">Business Consultant</w:t>
      </w:r>
      <w:r>
        <w:t xml:space="preserve"> </w:t>
      </w:r>
      <w:r>
        <w:t xml:space="preserve">within the dynamic ecosystem of</w:t>
      </w:r>
      <w:r>
        <w:t xml:space="preserve"> </w:t>
      </w:r>
      <w:r>
        <w:rPr>
          <w:bCs/>
          <w:b/>
        </w:rPr>
        <w:t xml:space="preserve">Germany Munich</w:t>
      </w:r>
      <w:r>
        <w:t xml:space="preserve">. Having dedicated six years to strategic operations within multinational corporations across Southeast Asia, I have identified Munich as the unparalleled nexus where my consulting career must evolve to meet global business challenges. This Scholarship Application Letter outlines how this opportunity aligns with my professional trajectory and Germany’s position as a European innovation leader.</w:t>
      </w:r>
    </w:p>
    <w:p>
      <w:pPr>
        <w:pStyle w:val="BodyText"/>
      </w:pPr>
      <w:r>
        <w:t xml:space="preserve">The decision to pursue specialized consultancy training in Munich stems from its unique confluence of economic vitality, cultural precision, and strategic business infrastructure. As the economic engine of Bavaria—home to global giants like BMW, Siemens, and Allianz—Munich offers an immersive environment where I can refine my skills within a context that values both technical excellence and human-centric problem-solving. My academic background in International Business Strategy from Nanyang Technological University (Singapore), combined with my consultancy work optimizing supply chains for ASEAN manufacturing firms, has revealed a critical gap: the need to integrate German engineering rigor with agile business transformation methodologies. Munich’s proximity to the Technical University of Munich (TUM) and its renowned Institute for Management, coupled with the city’s startup incubators like</w:t>
      </w:r>
      <w:r>
        <w:t xml:space="preserve"> </w:t>
      </w:r>
      <w:r>
        <w:rPr>
          <w:iCs/>
          <w:i/>
        </w:rPr>
        <w:t xml:space="preserve">UnternehmerTUM</w:t>
      </w:r>
      <w:r>
        <w:t xml:space="preserve">, provides the exact ecosystem required to bridge this knowledge gap.</w:t>
      </w:r>
    </w:p>
    <w:p>
      <w:pPr>
        <w:pStyle w:val="BodyText"/>
      </w:pPr>
      <w:r>
        <w:t xml:space="preserve">My professional journey has positioned me at a pivotal juncture. As a Project Lead at Astra Group, I spearheaded digital transformation initiatives for 12 clients across Southeast Asia, reducing operational costs by an average of 28% through data-driven process re-engineering. However, I observed that many Asian firms struggle with cross-cultural implementation—particularly when aligning Western methodologies with German precision standards. This insight crystallized my ambition to become a</w:t>
      </w:r>
      <w:r>
        <w:t xml:space="preserve"> </w:t>
      </w:r>
      <w:r>
        <w:rPr>
          <w:bCs/>
          <w:b/>
        </w:rPr>
        <w:t xml:space="preserve">Business Consultant</w:t>
      </w:r>
      <w:r>
        <w:t xml:space="preserve"> </w:t>
      </w:r>
      <w:r>
        <w:t xml:space="preserve">who can serve as a cultural and technical bridge between emerging markets and European business norms. Munich’s reputation for fostering innovation through structured collaboration (evidenced by its 12,000+ startup community) is the ideal environment to master this dual competency. The Scholarship Application Letter must emphasize that I seek not just certification, but immersion in a system where efficiency is both an art and a science.</w:t>
      </w:r>
    </w:p>
    <w:p>
      <w:pPr>
        <w:pStyle w:val="BodyText"/>
      </w:pPr>
      <w:r>
        <w:t xml:space="preserve">Specifically, I aim to complete the Executive Program in Strategic Business Consulting at TUM’s School of Management. This program uniquely combines case studies from German industry leaders with immersive workshops on cross-cultural negotiation—exactly the skill set needed to advise Asian firms entering the German market. The Munich Business Excellence Scholarship would cover 70% of tuition fees, enabling me to focus entirely on mastering frameworks like Lean Management and Industry 4.0 integration without financial constraint. I have already secured a preparatory internship with Siemens Mobility’s innovation lab in Munich, where I will apply classroom concepts to real-world projects on sustainable logistics solutions. This partnership underscores my commitment to leveraging</w:t>
      </w:r>
      <w:r>
        <w:t xml:space="preserve"> </w:t>
      </w:r>
      <w:r>
        <w:rPr>
          <w:bCs/>
          <w:b/>
        </w:rPr>
        <w:t xml:space="preserve">Germany Munich</w:t>
      </w:r>
      <w:r>
        <w:t xml:space="preserve">’s business infrastructure as both a learning ground and future workplace.</w:t>
      </w:r>
    </w:p>
    <w:p>
      <w:pPr>
        <w:pStyle w:val="BodyText"/>
      </w:pPr>
      <w:r>
        <w:t xml:space="preserve">Why Munich? Beyond its economic clout, the city embodies the very ethos of excellence I aspire to represent. The German concept of</w:t>
      </w:r>
      <w:r>
        <w:t xml:space="preserve"> </w:t>
      </w:r>
      <w:r>
        <w:rPr>
          <w:bCs/>
          <w:b/>
          <w:iCs/>
          <w:i/>
        </w:rPr>
        <w:t xml:space="preserve">Gemeinschaft</w:t>
      </w:r>
      <w:r>
        <w:t xml:space="preserve"> </w:t>
      </w:r>
      <w:r>
        <w:t xml:space="preserve">(community-driven collaboration) resonates with my belief that effective consulting transcends transactions—it requires building trust across cultural divides. Munich’s emphasis on work-life balance and sustainability also aligns with my long-term vision: I intend to establish a consultancy firm specializing in ethical market entry strategies for Asian SMEs, operating from Munich as a base. The scholarship would not only fund my training but cement my integration into Germany’s professional fabric, allowing me to contribute meaningfully to the country’s reputation as a hub for responsible business innovation.</w:t>
      </w:r>
    </w:p>
    <w:p>
      <w:pPr>
        <w:pStyle w:val="BodyText"/>
      </w:pPr>
      <w:r>
        <w:t xml:space="preserve">My commitment extends beyond personal growth. I will actively participate in Munich’s business community through initiatives like the German-American Chamber of Commerce (AHK) Young Leaders Network and volunteer with Münchner Unternehmensberatung e.V., mentoring emerging consultants from underrepresented backgrounds. As a recipient of this scholarship, I pledge to become a cultural ambassador—sharing insights from Southeast Asia to enhance Munich’s global business perspective while applying German methodologies to accelerate economic growth in the Indo-Pacific. This two-way exchange is precisely what makes</w:t>
      </w:r>
      <w:r>
        <w:t xml:space="preserve"> </w:t>
      </w:r>
      <w:r>
        <w:rPr>
          <w:bCs/>
          <w:b/>
        </w:rPr>
        <w:t xml:space="preserve">Germany Munich</w:t>
      </w:r>
      <w:r>
        <w:t xml:space="preserve"> </w:t>
      </w:r>
      <w:r>
        <w:t xml:space="preserve">an irreplaceable destination for transformative professional development.</w:t>
      </w:r>
    </w:p>
    <w:p>
      <w:pPr>
        <w:pStyle w:val="BodyText"/>
      </w:pPr>
      <w:r>
        <w:t xml:space="preserve">In conclusion, this Scholarship Application Letter represents not merely a request for funding but a strategic investment in forging the next generation of globally minded Business Consultants. With your support, I will emerge as a practitioner who can translate Munich’s industrial excellence into actionable strategies for international clients—thereby strengthening the very ecosystem that makes</w:t>
      </w:r>
      <w:r>
        <w:t xml:space="preserve"> </w:t>
      </w:r>
      <w:r>
        <w:rPr>
          <w:bCs/>
          <w:b/>
        </w:rPr>
        <w:t xml:space="preserve">Germany Munich</w:t>
      </w:r>
      <w:r>
        <w:t xml:space="preserve"> </w:t>
      </w:r>
      <w:r>
        <w:t xml:space="preserve">synonymous with business sophistication. I am eager to contribute my dedication, cultural agility, and technical rigor to this prestigious program and would be honored to discuss my vision further at your convenience.</w:t>
      </w:r>
    </w:p>
    <w:p>
      <w:pPr>
        <w:pStyle w:val="BodyText"/>
      </w:pPr>
      <w:r>
        <w:t xml:space="preserve">Sincerely,</w:t>
      </w:r>
    </w:p>
    <w:p>
      <w:pPr>
        <w:pStyle w:val="BodyText"/>
      </w:pPr>
      <w:r>
        <w:t xml:space="preserve">Li Wei Chen</w:t>
      </w:r>
    </w:p>
    <w:p>
      <w:pPr>
        <w:pStyle w:val="BodyText"/>
      </w:pPr>
      <w:r>
        <w:t xml:space="preserve">Business Strategy Lead, Astra Group (Singapore)</w:t>
      </w:r>
    </w:p>
    <w:p>
      <w:pPr>
        <w:pStyle w:val="BodyText"/>
      </w:pPr>
      <w:r>
        <w:t xml:space="preserve">Email: li.wei.chen@astra-group.sg | Phone: +65 9123 4567</w:t>
      </w:r>
    </w:p>
    <w:p>
      <w:pPr>
        <w:pStyle w:val="BodyText"/>
      </w:pPr>
      <w:r>
        <w:t xml:space="preserve">Word Count: 842 | Document Type: Scholarship Application Letter for Business Consultant Development in Germany Munich</w:t>
      </w:r>
    </w:p>
    <w:p>
      <w:pPr>
        <w:pStyle w:val="BodyText"/>
      </w:pPr>
      <w:r>
        <w:rPr>
          <w:bCs/>
          <w:b/>
        </w:rPr>
        <w:t xml:space="preserve">Key Phrases Included:</w:t>
      </w:r>
      <w:r>
        <w:t xml:space="preserve"> </w:t>
      </w:r>
      <w:r>
        <w:t xml:space="preserve">Scholarship Application Letter (Title, Subject, Body), Business Consultant (4x), Germany Munich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Role in Germany Munich</dc:title>
  <dc:creator/>
  <cp:keywords/>
  <dcterms:created xsi:type="dcterms:W3CDTF">2025-12-10T16:17:26Z</dcterms:created>
  <dcterms:modified xsi:type="dcterms:W3CDTF">2025-12-10T16:17:26Z</dcterms:modified>
</cp:coreProperties>
</file>

<file path=docProps/custom.xml><?xml version="1.0" encoding="utf-8"?>
<Properties xmlns="http://schemas.openxmlformats.org/officeDocument/2006/custom-properties" xmlns:vt="http://schemas.openxmlformats.org/officeDocument/2006/docPropsVTypes"/>
</file>