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Pursuing Advanced Business Consulting Expertise in Japan Osaka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Osaka International Business Foundation</w:t>
      </w:r>
      <w:r>
        <w:br/>
      </w:r>
      <w:r>
        <w:t xml:space="preserve">1-10-5 Namba, Chuo-ku, Osaka, Japan 542-0081</w:t>
      </w:r>
    </w:p>
    <w:bookmarkStart w:id="21" w:name="X000eb66d4cd528cf94a89dccad1fccbe98b6620"/>
    <w:p>
      <w:pPr>
        <w:pStyle w:val="Heading2"/>
      </w:pPr>
      <w:r>
        <w:t xml:space="preserve">Subject: Application for Business Consulting Scholarship Program in Japan Osaka</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Business Consultant Development Fellowship at the Osaka International Business Foundation. As an aspiring professional committed to bridging global business strategies with Asian market dynamics, I have meticulously aligned my career trajectory toward becoming a strategic</w:t>
      </w:r>
      <w:r>
        <w:t xml:space="preserve"> </w:t>
      </w:r>
      <w:r>
        <w:rPr>
          <w:bCs/>
          <w:b/>
        </w:rPr>
        <w:t xml:space="preserve">Business Consultant</w:t>
      </w:r>
      <w:r>
        <w:t xml:space="preserve"> </w:t>
      </w:r>
      <w:r>
        <w:t xml:space="preserve">specializing in cross-cultural enterprise optimization. My decision to pursue advanced studies in</w:t>
      </w:r>
      <w:r>
        <w:t xml:space="preserve"> </w:t>
      </w:r>
      <w:r>
        <w:rPr>
          <w:bCs/>
          <w:b/>
        </w:rPr>
        <w:t xml:space="preserve">Japan Osaka</w:t>
      </w:r>
      <w:r>
        <w:t xml:space="preserve"> </w:t>
      </w:r>
      <w:r>
        <w:t xml:space="preserve">represents not merely an academic choice, but a strategic commitment to mastering the nuanced business ecosystem that positions Osaka as Japan's most dynamic commercial hub outside Tokyo.</w:t>
      </w:r>
    </w:p>
    <w:p>
      <w:pPr>
        <w:pStyle w:val="BodyText"/>
      </w:pPr>
      <w:r>
        <w:rPr>
          <w:bCs/>
          <w:b/>
        </w:rPr>
        <w:t xml:space="preserve">The Strategic Imperative of Osaka for Business Consulting Excellence</w:t>
      </w:r>
    </w:p>
    <w:p>
      <w:pPr>
        <w:pStyle w:val="BodyText"/>
      </w:pPr>
      <w:r>
        <w:t xml:space="preserve">My journey toward becoming a transformative</w:t>
      </w:r>
      <w:r>
        <w:t xml:space="preserve"> </w:t>
      </w:r>
      <w:r>
        <w:rPr>
          <w:bCs/>
          <w:b/>
        </w:rPr>
        <w:t xml:space="preserve">Business Consultant</w:t>
      </w:r>
      <w:r>
        <w:t xml:space="preserve"> </w:t>
      </w:r>
      <w:r>
        <w:t xml:space="preserve">began during my undergraduate studies in International Business at the University of Chicago, where I developed specialized expertise in supply chain analytics and market-entry strategy. However, it was during an internship with Toyota's Osaka regional office that I recognized Osaka's unparalleled significance as a global business nexus. Unlike Tokyo's corporate centrality, Osaka operates as Japan's operational heartland—home to 27 Fortune Global 500 companies' regional headquarters and the nation’s most vibrant SME ecosystem. This unique environment offers an irreplaceable laboratory for studying how traditional Japanese business philosophies (</w:t>
      </w:r>
      <w:r>
        <w:rPr>
          <w:iCs/>
          <w:i/>
        </w:rPr>
        <w:t xml:space="preserve">Wa</w:t>
      </w:r>
      <w:r>
        <w:t xml:space="preserve">,</w:t>
      </w:r>
      <w:r>
        <w:t xml:space="preserve"> </w:t>
      </w:r>
      <w:r>
        <w:rPr>
          <w:iCs/>
          <w:i/>
        </w:rPr>
        <w:t xml:space="preserve">Monozukuri</w:t>
      </w:r>
      <w:r>
        <w:t xml:space="preserve">) integrate with modern digital transformation. I am acutely aware that effective consulting in Japan cannot be conducted from afar; it requires deep immersion in local business rhythms, which is why I have centered my scholarship application on the Osaka platform.</w:t>
      </w:r>
    </w:p>
    <w:p>
      <w:pPr>
        <w:pStyle w:val="BodyText"/>
      </w:pPr>
      <w:r>
        <w:rPr>
          <w:bCs/>
          <w:b/>
        </w:rPr>
        <w:t xml:space="preserve">Academic and Professional Foundation for Consulting Excellence</w:t>
      </w:r>
    </w:p>
    <w:p>
      <w:pPr>
        <w:pStyle w:val="BodyText"/>
      </w:pPr>
      <w:r>
        <w:t xml:space="preserve">Over the past four years, I have cultivated a rigorous skillset directly relevant to consulting challenges in Japan's evolving market. My thesis at Chicago—"Digital Transformation in Japanese Retail: A Comparative Analysis of Osaka's Department Store Sector" —revealed how local businesses leverage AI-driven inventory systems while preserving customer relationship protocols. During my subsequent role as a Business Strategy Analyst at McKinsey &amp; Company (Japan Desk), I facilitated market-entry strategies for five European firms entering Osaka, developing cultural intelligence metrics that reduced client onboarding timelines by 38%. Crucially, I observed that successful</w:t>
      </w:r>
      <w:r>
        <w:t xml:space="preserve"> </w:t>
      </w:r>
      <w:r>
        <w:rPr>
          <w:bCs/>
          <w:b/>
        </w:rPr>
        <w:t xml:space="preserve">Business Consultant</w:t>
      </w:r>
      <w:r>
        <w:t xml:space="preserve">s in Japan must navigate three critical dimensions: the formal hierarchy of corporate decision-making (</w:t>
      </w:r>
      <w:r>
        <w:rPr>
          <w:iCs/>
          <w:i/>
        </w:rPr>
        <w:t xml:space="preserve">Kanryo no Kigyo</w:t>
      </w:r>
      <w:r>
        <w:t xml:space="preserve">), the collaborative nature of</w:t>
      </w:r>
      <w:r>
        <w:t xml:space="preserve"> </w:t>
      </w:r>
      <w:r>
        <w:rPr>
          <w:iCs/>
          <w:i/>
        </w:rPr>
        <w:t xml:space="preserve">Nemawashi</w:t>
      </w:r>
      <w:r>
        <w:t xml:space="preserve"> </w:t>
      </w:r>
      <w:r>
        <w:t xml:space="preserve">(consensus-building), and Osaka's distinct entrepreneurial spirit (</w:t>
      </w:r>
      <w:r>
        <w:rPr>
          <w:iCs/>
          <w:i/>
        </w:rPr>
        <w:t xml:space="preserve">Daruma-shi-ko</w:t>
      </w:r>
      <w:r>
        <w:t xml:space="preserve">). This insight crystallized my need for specialized training in Osaka—a city where these elements converge organically.</w:t>
      </w:r>
    </w:p>
    <w:p>
      <w:pPr>
        <w:pStyle w:val="BodyText"/>
      </w:pPr>
      <w:r>
        <w:rPr>
          <w:bCs/>
          <w:b/>
        </w:rPr>
        <w:t xml:space="preserve">Why Osaka? The Unmatched Learning Environment</w:t>
      </w:r>
    </w:p>
    <w:p>
      <w:pPr>
        <w:pStyle w:val="BodyText"/>
      </w:pPr>
      <w:r>
        <w:t xml:space="preserve">I have chosen to pursue my advanced certification at the Osaka School of Management (OSM), a leading institution with deep industry ties to Kansai's business community. OSM’s "Global Consulting Immersion Program" uniquely integrates classroom learning with on-the-ground consultancy projects for Osaka-based firms, including renowned entities like Panasonic and Kinki Nippon Railway. The program’s focus on</w:t>
      </w:r>
      <w:r>
        <w:t xml:space="preserve"> </w:t>
      </w:r>
      <w:r>
        <w:rPr>
          <w:iCs/>
          <w:i/>
        </w:rPr>
        <w:t xml:space="preserve">Osaka-style problem-solving</w:t>
      </w:r>
      <w:r>
        <w:t xml:space="preserve">—where rapid prototyping meets meticulous planning (</w:t>
      </w:r>
      <w:r>
        <w:rPr>
          <w:iCs/>
          <w:i/>
        </w:rPr>
        <w:t xml:space="preserve">Takumi no Seishin</w:t>
      </w:r>
      <w:r>
        <w:t xml:space="preserve">)—directly addresses my professional development needs. Moreover, Osaka's status as a UNESCO Creative City of Design provides unparalleled access to innovation labs and cross-industry collaboration spaces where I can observe real-time business consulting in action. This environment is indispensable for my goal of becoming a</w:t>
      </w:r>
      <w:r>
        <w:t xml:space="preserve"> </w:t>
      </w:r>
      <w:r>
        <w:rPr>
          <w:bCs/>
          <w:b/>
        </w:rPr>
        <w:t xml:space="preserve">Business Consultant</w:t>
      </w:r>
      <w:r>
        <w:t xml:space="preserve"> </w:t>
      </w:r>
      <w:r>
        <w:t xml:space="preserve">who delivers culturally resonant solutions—not generic templates.</w:t>
      </w:r>
    </w:p>
    <w:p>
      <w:pPr>
        <w:pStyle w:val="BodyText"/>
      </w:pPr>
      <w:r>
        <w:rPr>
          <w:bCs/>
          <w:b/>
        </w:rPr>
        <w:t xml:space="preserve">The Scholarship: Catalyst for Mutual Benefit</w:t>
      </w:r>
    </w:p>
    <w:p>
      <w:pPr>
        <w:pStyle w:val="BodyText"/>
      </w:pPr>
      <w:r>
        <w:t xml:space="preserve">This scholarship represents more than financial assistance; it is an investment in creating a future consultant who will actively contribute to Osaka’s business ecosystem. The funding will enable me to complete OSM's 12-month certification program while working on live client projects through the foundation’s corporate partnerships. I have already secured preliminary collaboration with Osaka Chamber of Commerce &amp; Industry for a project analyzing SME digital adoption barriers—a case study that directly aligns with the foundation's mission to strengthen regional business resilience. As a recipient, I commit to: (1) delivering three client-ready consulting reports annually for Osaka firms, (2) mentoring 20+ local students through OSM’s career program, and (3) publishing insights on "Osaka-Style Consulting Methodologies" in the foundation's annual journal. This reciprocity ensures the scholarship creates tangible value beyond my personal development.</w:t>
      </w:r>
    </w:p>
    <w:p>
      <w:pPr>
        <w:pStyle w:val="BodyText"/>
      </w:pPr>
      <w:r>
        <w:rPr>
          <w:bCs/>
          <w:b/>
        </w:rPr>
        <w:t xml:space="preserve">Long-Term Vision: Transforming Osaka into a Global Consulting Hub</w:t>
      </w:r>
    </w:p>
    <w:p>
      <w:pPr>
        <w:pStyle w:val="BodyText"/>
      </w:pPr>
      <w:r>
        <w:t xml:space="preserve">My ultimate aspiration extends beyond becoming an effective consultant; I aim to establish a boutique consultancy firm in Osaka that specializes in enabling Western enterprises to navigate Japanese business culture with precision. Having observed how many foreign firms fail due to cultural missteps, I envision creating a framework—</w:t>
      </w:r>
      <w:r>
        <w:rPr>
          <w:iCs/>
          <w:i/>
        </w:rPr>
        <w:t xml:space="preserve">Kansai Consulting Protocol</w:t>
      </w:r>
      <w:r>
        <w:t xml:space="preserve">—that codifies Osaka’s unique consulting approach into an internationally replicable methodology. This initiative would position Osaka as the premier destination for cross-border business advisory services, attracting global talent and enhancing Japan's competitiveness in service exports. The foundation’s scholarship is the pivotal catalyst for this vision, providing the credibility and resources to launch this movement from within</w:t>
      </w:r>
      <w:r>
        <w:t xml:space="preserve"> </w:t>
      </w:r>
      <w:r>
        <w:rPr>
          <w:bCs/>
          <w:b/>
        </w:rPr>
        <w:t xml:space="preserve">Japan Osaka</w:t>
      </w:r>
      <w:r>
        <w:t xml:space="preserve"> </w:t>
      </w:r>
      <w:r>
        <w:t xml:space="preserve">itself.</w:t>
      </w:r>
    </w:p>
    <w:p>
      <w:pPr>
        <w:pStyle w:val="BodyText"/>
      </w:pPr>
      <w:r>
        <w:rPr>
          <w:bCs/>
          <w:b/>
        </w:rPr>
        <w:t xml:space="preserve">A Personal Commitment Rooted in Osaka's Spirit</w:t>
      </w:r>
    </w:p>
    <w:p>
      <w:pPr>
        <w:pStyle w:val="BodyText"/>
      </w:pPr>
      <w:r>
        <w:t xml:space="preserve">I have immersed myself in understanding Osaka's cultural fabric through language study (achieving JLPT N2), volunteer work with the Osaka International Exchange Association, and deep engagement with local business communities. During a recent visit to Dotonbori, I witnessed firsthand how even street vendors employ sophisticated customer relationship analytics—proof that consulting excellence thrives in this city’s very DNA. My grandfather was a merchant who traded tea from Kyoto through Osaka's ancient trade routes; his legacy of "connecting people through commerce" fuels my professional passion. This Scholarship Application Letter is thus not just an application, but a promise: to honor Osaka’s business heritage while building its future as a</w:t>
      </w:r>
      <w:r>
        <w:t xml:space="preserve"> </w:t>
      </w:r>
      <w:r>
        <w:rPr>
          <w:bCs/>
          <w:b/>
        </w:rPr>
        <w:t xml:space="preserve">Business Consultant</w:t>
      </w:r>
      <w:r>
        <w:t xml:space="preserve"> </w:t>
      </w:r>
      <w:r>
        <w:t xml:space="preserve">who thinks locally and acts globally.</w:t>
      </w:r>
    </w:p>
    <w:p>
      <w:pPr>
        <w:pStyle w:val="BodyText"/>
      </w:pPr>
      <w:r>
        <w:t xml:space="preserve">I am confident that the Osaka International Business Foundation’s investment in my development will yield significant returns for Japan's business landscape. I have attached all required documents, including academic transcripts, letters of recommendation from OSM faculty members, and a detailed project proposal aligned with your 2024 strategic objectives. Thank you for considering my application to become a contributing member of the Osaka business community through this transformative program.</w:t>
      </w:r>
    </w:p>
    <w:p>
      <w:pPr>
        <w:pStyle w:val="BodyText"/>
      </w:pPr>
      <w:r>
        <w:t xml:space="preserve">Sincerely,</w:t>
      </w:r>
      <w:r>
        <w:br/>
      </w:r>
      <w:r>
        <w:br/>
      </w:r>
      <w:r>
        <w:rPr>
          <w:bCs/>
          <w:b/>
        </w:rPr>
        <w:t xml:space="preserve">Alexandra Chen</w:t>
      </w:r>
      <w:r>
        <w:br/>
      </w:r>
      <w:r>
        <w:t xml:space="preserve">Chicago, Illinois, USA</w:t>
      </w:r>
      <w:r>
        <w:br/>
      </w:r>
      <w:r>
        <w:t xml:space="preserve">Email: alex.chen@university.edu | Phone: +1 (312) 555-0198</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Japan Osaka</dc:title>
  <dc:creator/>
  <cp:keywords/>
  <dcterms:created xsi:type="dcterms:W3CDTF">2026-07-23T18:22:17Z</dcterms:created>
  <dcterms:modified xsi:type="dcterms:W3CDTF">2026-07-23T18:22:17Z</dcterms:modified>
</cp:coreProperties>
</file>

<file path=docProps/custom.xml><?xml version="1.0" encoding="utf-8"?>
<Properties xmlns="http://schemas.openxmlformats.org/officeDocument/2006/custom-properties" xmlns:vt="http://schemas.openxmlformats.org/officeDocument/2006/docPropsVTypes"/>
</file>