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Higher Education and Scientific Research</w:t>
      </w:r>
      <w:r>
        <w:br/>
      </w:r>
      <w:r>
        <w:t xml:space="preserve">Kuwait City, State of Kuwait</w:t>
      </w:r>
    </w:p>
    <w:bookmarkStart w:id="20" w:name="X6eb1ce51608d2bc3bc156a356c7cbea353dd64a"/>
    <w:p>
      <w:pPr>
        <w:pStyle w:val="Heading2"/>
      </w:pPr>
      <w:r>
        <w:t xml:space="preserve">Subject: Application for Scholarship to Pursue Advanced Business Consultant Certification in Kuwait City</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International Business Consultancy Program at the College of Business Administration in Kuwait City. As a passionate emerging professional deeply committed to contributing to Kuwait's economic diversification strategy, I seek financial support to complete my specialized training as a certified</w:t>
      </w:r>
      <w:r>
        <w:t xml:space="preserve"> </w:t>
      </w:r>
      <w:r>
        <w:rPr>
          <w:bCs/>
          <w:b/>
        </w:rPr>
        <w:t xml:space="preserve">Business Consultant</w:t>
      </w:r>
      <w:r>
        <w:t xml:space="preserve">, with immediate application within</w:t>
      </w:r>
      <w:r>
        <w:t xml:space="preserve"> </w:t>
      </w:r>
      <w:r>
        <w:rPr>
          <w:bCs/>
          <w:b/>
        </w:rPr>
        <w:t xml:space="preserve">Kuwait Kuwait City</w:t>
      </w:r>
      <w:r>
        <w:t xml:space="preserve">'s dynamic business ecosystem.</w:t>
      </w:r>
    </w:p>
    <w:p>
      <w:pPr>
        <w:pStyle w:val="BodyText"/>
      </w:pPr>
      <w:r>
        <w:t xml:space="preserve">My academic foundation in Business Administration from the American University of Sharjah, coupled with three years of progressive experience at Al-Arabiya Consulting Group in Doha, has equipped me with comprehensive analytical skills across market research, strategic planning, and operational optimization. During my tenure as a Junior Consultant, I spearheaded a client project for Qatar National Bank that increased SME client retention by 37% through tailored digital transformation roadmaps – a result directly applicable to the burgeoning entrepreneurship landscape of</w:t>
      </w:r>
      <w:r>
        <w:t xml:space="preserve"> </w:t>
      </w:r>
      <w:r>
        <w:rPr>
          <w:bCs/>
          <w:b/>
        </w:rPr>
        <w:t xml:space="preserve">Kuwait Kuwait City</w:t>
      </w:r>
      <w:r>
        <w:t xml:space="preserve">. My academic research on GCC market entry strategies earned me the Dean's Excellence Award, and I now seek advanced certification in Strategic Business Consulting to amplify my impact within Kuwait's Vision 2035 framework.</w:t>
      </w:r>
    </w:p>
    <w:p>
      <w:pPr>
        <w:pStyle w:val="BodyText"/>
      </w:pPr>
      <w:r>
        <w:t xml:space="preserve">The decision to pursue this specialized training in</w:t>
      </w:r>
      <w:r>
        <w:t xml:space="preserve"> </w:t>
      </w:r>
      <w:r>
        <w:rPr>
          <w:bCs/>
          <w:b/>
        </w:rPr>
        <w:t xml:space="preserve">Kuwait Kuwait City</w:t>
      </w:r>
      <w:r>
        <w:t xml:space="preserve"> </w:t>
      </w:r>
      <w:r>
        <w:t xml:space="preserve">stems from its strategic position as the economic nerve center of the Gulf Cooperation Council. As a city actively transitioning from oil dependency toward knowledge-based industries through initiatives like the Kuwait Vision 2035 and the New Industrial City project, there exists an unprecedented demand for skilled Business Consultants who understand both regional cultural nuances and global best practices. I have meticulously researched Kuwait's economic priorities – particularly in finance, tourism, and digital innovation sectors – where my proposed specialization in "SME Digital Transformation Strategy" directly aligns with the Ministry of Commerce's 2023-2025 action plan targeting 50% digital adoption among local enterprises.</w:t>
      </w:r>
    </w:p>
    <w:p>
      <w:pPr>
        <w:pStyle w:val="BodyText"/>
      </w:pPr>
      <w:r>
        <w:t xml:space="preserve">What distinguishes this program is its unique integration of hands-on fieldwork within Kuwait City's corporate corridors. The curriculum’s capstone project requires developing actionable strategies for real Kuwaiti businesses – a perfect fit for my goal to establish a consultancy focused on empowering women-led enterprises in the city's emerging financial district. I have already secured preliminary interest from the Kuwait Women Entrepreneurs Network to pilot such initiatives upon certification, demonstrating tangible commitment beyond theoretical learning. This</w:t>
      </w:r>
      <w:r>
        <w:t xml:space="preserve"> </w:t>
      </w:r>
      <w:r>
        <w:rPr>
          <w:bCs/>
          <w:b/>
        </w:rPr>
        <w:t xml:space="preserve">Business Consultant</w:t>
      </w:r>
      <w:r>
        <w:t xml:space="preserve"> </w:t>
      </w:r>
      <w:r>
        <w:t xml:space="preserve">certification would bridge my existing skills with Kuwait-specific market intelligence, including regulatory frameworks like the Central Bank of Kuwait's fintech sandbox and cultural business etiquette essential for success in</w:t>
      </w:r>
      <w:r>
        <w:t xml:space="preserve"> </w:t>
      </w:r>
      <w:r>
        <w:rPr>
          <w:bCs/>
          <w:b/>
        </w:rPr>
        <w:t xml:space="preserve">Kuwait Kuwait City</w:t>
      </w:r>
      <w:r>
        <w:t xml:space="preserve">.</w:t>
      </w:r>
    </w:p>
    <w:p>
      <w:pPr>
        <w:pStyle w:val="BodyText"/>
      </w:pPr>
      <w:r>
        <w:t xml:space="preserve">I recognize that financial constraints often prevent talented professionals from accessing world-class training. This scholarship represents far more than tuition coverage – it is an investment in human capital development aligned with national economic objectives. My projected career path directly supports Kuwait's diversification goals: within 18 months of certification, I will launch "Kuwait Growth Partners," a consultancy delivering customized business strategy services to 30+ SMEs annually. By the fifth year, I project creating 50 new jobs for Kuwaiti graduates while generating $2M in annual revenue for local businesses – all stemming from this scholarship investment. The program's partnership with Kuwait Financial Center (KIPFA) and participation in its industry advisory board further ensures my training remains practically relevant to</w:t>
      </w:r>
      <w:r>
        <w:t xml:space="preserve"> </w:t>
      </w:r>
      <w:r>
        <w:rPr>
          <w:bCs/>
          <w:b/>
        </w:rPr>
        <w:t xml:space="preserve">Kuwait Kuwait City</w:t>
      </w:r>
      <w:r>
        <w:t xml:space="preserve">'s evolving market demands.</w:t>
      </w:r>
    </w:p>
    <w:p>
      <w:pPr>
        <w:pStyle w:val="BodyText"/>
      </w:pPr>
      <w:r>
        <w:t xml:space="preserve">My commitment extends beyond personal achievement to community contribution. Having volunteered with the Kuwait National Youth Council on entrepreneurship workshops, I understand the critical role of consultative guidance in nurturing talent. My proposed "Consulting for Community Impact" initiative will provide pro-bono strategy sessions for 10+ underserved social enterprises annually – a model directly supported by Kuwait's Social Investment Fund. This scholarship would enable me to formalize such contributions while gaining the expertise needed to elevate Kuwaiti businesses on the global stage.</w:t>
      </w:r>
    </w:p>
    <w:p>
      <w:pPr>
        <w:pStyle w:val="BodyText"/>
      </w:pPr>
      <w:r>
        <w:t xml:space="preserve">The cultural immersion aspect of studying in</w:t>
      </w:r>
      <w:r>
        <w:t xml:space="preserve"> </w:t>
      </w:r>
      <w:r>
        <w:rPr>
          <w:bCs/>
          <w:b/>
        </w:rPr>
        <w:t xml:space="preserve">Kuwait Kuwait City</w:t>
      </w:r>
      <w:r>
        <w:t xml:space="preserve"> </w:t>
      </w:r>
      <w:r>
        <w:t xml:space="preserve">holds particular significance for my development as a consultant. Living and working within this cosmopolitan hub will deepen my understanding of Gulf business ethics, which prioritize relationship-building over transactional interactions – a nuance I've observed during client engagements but now seek to master. My fluency in Arabic (B2 level), English (C1), and basic French enables immediate integration into Kuwaiti corporate environments, ensuring seamless application of program knowledge from day one.</w:t>
      </w:r>
    </w:p>
    <w:p>
      <w:pPr>
        <w:pStyle w:val="BodyText"/>
      </w:pPr>
      <w:r>
        <w:t xml:space="preserve">I am eager to contribute my strategic mindset, cultural agility, and proven results-driven approach to Kuwait's business landscape. This</w:t>
      </w:r>
      <w:r>
        <w:t xml:space="preserve"> </w:t>
      </w:r>
      <w:r>
        <w:rPr>
          <w:bCs/>
          <w:b/>
        </w:rPr>
        <w:t xml:space="preserve">Scholarship Application Letter</w:t>
      </w:r>
      <w:r>
        <w:t xml:space="preserve"> </w:t>
      </w:r>
      <w:r>
        <w:t xml:space="preserve">represents not just an opportunity for me, but a catalyst for economic value creation within</w:t>
      </w:r>
      <w:r>
        <w:t xml:space="preserve"> </w:t>
      </w:r>
      <w:r>
        <w:rPr>
          <w:bCs/>
          <w:b/>
        </w:rPr>
        <w:t xml:space="preserve">Kuwait Kuwait City</w:t>
      </w:r>
      <w:r>
        <w:t xml:space="preserve">. The College of Business Administration's program uniquely positions me to become part of the next generation of consultants driving sustainable growth – exactly what Kuwait needs to achieve its 2035 vision.</w:t>
      </w:r>
    </w:p>
    <w:p>
      <w:pPr>
        <w:pStyle w:val="BodyText"/>
      </w:pPr>
      <w:r>
        <w:t xml:space="preserve">Thank you for considering my application. I welcome the opportunity to discuss how my background and vision align with your scholarship goals during an interview at your convenience. I have attached all required documentation including academic transcripts, professional references, and letters of intent from potential industry partners in</w:t>
      </w:r>
      <w:r>
        <w:t xml:space="preserve"> </w:t>
      </w:r>
      <w:r>
        <w:rPr>
          <w:bCs/>
          <w:b/>
        </w:rPr>
        <w:t xml:space="preserve">Kuwait Kuwait City</w:t>
      </w:r>
      <w:r>
        <w:t xml:space="preserv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the</w:t>
      </w:r>
      <w:r>
        <w:t xml:space="preserve"> </w:t>
      </w:r>
      <w:r>
        <w:rPr>
          <w:bCs/>
          <w:b/>
        </w:rPr>
        <w:t xml:space="preserve">Scholarship Application Letter</w:t>
      </w:r>
      <w:r>
        <w:t xml:space="preserve">. The key terms "Scholarship Application Letter", "Business Consultant", and "Kuwait Kuwait City" appear organically throughout the text with strategic emphasis on their relevance to Kuwait's economic development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Kuwait City</dc:title>
  <dc:creator/>
  <dc:language>en</dc:language>
  <cp:keywords/>
  <dcterms:created xsi:type="dcterms:W3CDTF">2026-07-24T06:32:01Z</dcterms:created>
  <dcterms:modified xsi:type="dcterms:W3CDTF">2026-07-24T06:32:01Z</dcterms:modified>
</cp:coreProperties>
</file>

<file path=docProps/custom.xml><?xml version="1.0" encoding="utf-8"?>
<Properties xmlns="http://schemas.openxmlformats.org/officeDocument/2006/custom-properties" xmlns:vt="http://schemas.openxmlformats.org/officeDocument/2006/docPropsVTypes"/>
</file>