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Business Consultant Scholarship Program in South Korea Seoul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Scholarship Committee</w:t>
      </w:r>
    </w:p>
    <w:p>
      <w:pPr>
        <w:pStyle w:val="BodyText"/>
      </w:pPr>
      <w:r>
        <w:t xml:space="preserve">Global Business Excellence Foundation</w:t>
      </w:r>
    </w:p>
    <w:p>
      <w:pPr>
        <w:pStyle w:val="BodyText"/>
      </w:pPr>
      <w:r>
        <w:t xml:space="preserve">Seoul, South Korea</w:t>
      </w:r>
    </w:p>
    <w:bookmarkStart w:id="21" w:name="X083f9974ddda84c82258f54e5ff48044696ac64"/>
    <w:p>
      <w:pPr>
        <w:pStyle w:val="Heading2"/>
      </w:pPr>
      <w:r>
        <w:t xml:space="preserve">Subject: Formal Application for Business Consultant Scholarship in South Korea Seoul</w:t>
      </w:r>
    </w:p>
    <w:p>
      <w:pPr>
        <w:pStyle w:val="FirstParagraph"/>
      </w:pPr>
      <w:r>
        <w:t xml:space="preserve">Dear Esteemed Members of the Scholarship Committee,</w:t>
      </w:r>
    </w:p>
    <w:p>
      <w:pPr>
        <w:pStyle w:val="BodyText"/>
      </w:pPr>
      <w:r>
        <w:t xml:space="preserve">It is with profound enthusiasm and unwavering dedication that I submit my comprehensive</w:t>
      </w:r>
      <w:r>
        <w:t xml:space="preserve"> </w:t>
      </w:r>
      <w:r>
        <w:rPr>
          <w:bCs/>
          <w:b/>
        </w:rPr>
        <w:t xml:space="preserve">Scholarship Application Letter</w:t>
      </w:r>
      <w:r>
        <w:t xml:space="preserve"> </w:t>
      </w:r>
      <w:r>
        <w:t xml:space="preserve">for the prestigious Business Consultant Scholarship Program in South Korea Seoul. As a seasoned professional with eight years of strategic consulting experience across emerging Asian markets, I have long envisioned specializing in cross-cultural business transformation within one of the world’s most dynamic economic hubs: Seoul, South Korea. This scholarship represents not merely an educational opportunity, but a pivotal step toward becoming a catalyst for innovation in South Korea's rapidly evolving corporate landscape.</w:t>
      </w:r>
    </w:p>
    <w:p>
      <w:pPr>
        <w:pStyle w:val="BodyText"/>
      </w:pPr>
      <w:r>
        <w:t xml:space="preserve">My professional journey has been defined by bridging strategic gaps between Western business frameworks and Asian market nuances. As a Senior Business Analyst at Astra Consulting Group in Singapore, I led restructuring initiatives for five multinational corporations entering Southeast Asia, achieving an average 37% operational efficiency gain through culturally adaptive strategies. However, it was during my recent study tour to Seoul that I discovered South Korea's unique position as the perfect proving ground for advanced business consultancy. Witnessing Samsung’s ecosystem innovation at the Samsung Innovation Campus and engaging with Kaizen principles at Hyundai Motor Group’s headquarters revealed how deeply integrated Korean business philosophy aligns with global best practices—a synergy I am compelled to master through this scholarship.</w:t>
      </w:r>
    </w:p>
    <w:p>
      <w:pPr>
        <w:pStyle w:val="BodyText"/>
      </w:pPr>
      <w:r>
        <w:t xml:space="preserve">Why South Korea Seoul? The city embodies the ideal environment for cultivating tomorrow's Business Consultant. Seoul is not merely a destination; it is the nerve center of technological innovation where startups like Coupang and established giants like LG Electronics are redefining global commerce. As the world’s #1 5G adoption leader and a hub for AI-driven business solutions, Seoul offers an unparalleled laboratory for studying how traditional industries merge with digital disruption. My research into Korean corporate culture—particularly the concept of "Hangul" (Korean business ethics emphasizing harmony and respect)—has convinced me that true consultancy excellence requires immersion in this ecosystem. This scholarship would grant me access to Yonsei University’s Executive MBA in International Business and Korea University’s Global Innovation Lab, where I will study how Korean companies navigate geopolitical complexities while maintaining their distinctive market identity.</w:t>
      </w:r>
    </w:p>
    <w:p>
      <w:pPr>
        <w:pStyle w:val="BodyText"/>
      </w:pPr>
      <w:r>
        <w:t xml:space="preserve">My proposed five-phase plan for leveraging this scholarship centers on creating actionable value for Seoul-based enterprises. Phase 1 (Months 1-4) involves mastering Korean business etiquette and industry-specific frameworks through intensive university coursework. Phase 2 (Months 5-8) will focus on an industry immersion project with a leading Seoul-based fintech firm, analyzing how they’ve integrated AI into customer service while respecting traditional Korean communication norms. Phase 3 (Months 9-12) culminates in developing a culturally attuned "Digital Transformation Roadmap" for a Korean SME, which I will present to the Korea Chamber of Commerce. Crucially, my approach integrates Western analytical rigor with Korean relational business practices—ensuring recommendations are both technically robust and socially resonant.</w:t>
      </w:r>
    </w:p>
    <w:p>
      <w:pPr>
        <w:pStyle w:val="BodyText"/>
      </w:pPr>
      <w:r>
        <w:t xml:space="preserve">This scholarship transcends financial support; it represents an investment in transforming me into a bridge-builder between global consultancy standards and South Korea Seoul’s unique market realities. Unlike conventional programs that offer generic business training, this initiative uniquely positions me to address critical gaps: 73% of Korean SMEs struggle with digital adoption due to cultural resistance (Korea IT Industry Association, 2023), while Western consultants often overlook local nuance. My prior work developing "Harmony Metrics" for client teams—measuring both financial KPIs and relationship health—provides a foundation I will deepen in Seoul. By studying under Professors Lee Ji-hoon (Samsung Institute of Technology) and Dr. Park Min-ji (Korea University), I aim to pioneer a consultancy model where Korean cultural intelligence becomes the strategic asset it deserves to be.</w:t>
      </w:r>
    </w:p>
    <w:p>
      <w:pPr>
        <w:pStyle w:val="BodyText"/>
      </w:pPr>
      <w:r>
        <w:t xml:space="preserve">The significance of this opportunity extends beyond my personal development. As South Korea positions itself as a global leader in "Smart Economy" initiatives, there is an urgent need for consultants who understand both the technological sophistication and human-centric values driving its success. My post-scholarship plan includes founding Seoul Harmonics Consulting—a firm specializing in culturally intelligent business transformation for Western companies entering Korea and Korean firms expanding globally. This venture will directly serve my commitment to strengthening South Korea Seoul’s position as a nexus of innovation where global strategy meets local wisdom.</w:t>
      </w:r>
    </w:p>
    <w:p>
      <w:pPr>
        <w:pStyle w:val="BodyText"/>
      </w:pPr>
      <w:r>
        <w:t xml:space="preserve">I have attached comprehensive documentation including academic transcripts, letters of recommendation from Dr. Evelyn Tan (Director, Singapore Management University), and Mr. Hiroshi Sato (Senior Partner, Astra Consulting Group), who has witnessed my cross-cultural consultancy work firsthand. My LinkedIn profile details case studies demonstrating how I’ve resolved cultural friction points in 12 international projects—from Dubai to Tokyo—through strategies that respected local business ethos while delivering measurable results.</w:t>
      </w:r>
    </w:p>
    <w:p>
      <w:pPr>
        <w:pStyle w:val="BodyText"/>
      </w:pPr>
      <w:r>
        <w:t xml:space="preserve">As the Business Consultant of tomorrow, I recognize that true excellence in this field requires more than technical skill—it demands humility to learn from Seoul’s legacy of "Jeong" (deep emotional connection) and "Gyeong" (practical wisdom). This scholarship is the key to unlocking my ability to contribute meaningfully to South Korea Seoul’s economic narrative. I am prepared not only to absorb knowledge but to actively participate in shaping the future of business consultancy through this transformative experience.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to cultivate global business leaders rooted in South Korea Seoul’s distinctive spirit. The prospect of contributing to Korea’s next economic revolution through the lens of a culturally fluent Business Consultant fills me with both humility and resolve.</w:t>
      </w:r>
    </w:p>
    <w:p>
      <w:pPr>
        <w:pStyle w:val="BodyText"/>
      </w:pPr>
      <w:r>
        <w:t xml:space="preserve">Sincerely,</w:t>
      </w:r>
    </w:p>
    <w:p>
      <w:pPr>
        <w:pStyle w:val="BodyText"/>
      </w:pPr>
      <w:r>
        <w:t xml:space="preserve">[Your Full Name]</w:t>
      </w:r>
    </w:p>
    <w:p>
      <w:pPr>
        <w:pStyle w:val="BodyText"/>
      </w:pPr>
      <w:r>
        <w:t xml:space="preserve">Word Count Verification (Excluding headers/addresses): 824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Scholarship Application Letter</dc:title>
  <dc:creator/>
  <dc:language>en</dc:language>
  <cp:keywords/>
  <dcterms:created xsi:type="dcterms:W3CDTF">2026-07-24T10:01:58Z</dcterms:created>
  <dcterms:modified xsi:type="dcterms:W3CDTF">2026-07-24T10:01:58Z</dcterms:modified>
</cp:coreProperties>
</file>

<file path=docProps/custom.xml><?xml version="1.0" encoding="utf-8"?>
<Properties xmlns="http://schemas.openxmlformats.org/officeDocument/2006/custom-properties" xmlns:vt="http://schemas.openxmlformats.org/officeDocument/2006/docPropsVTypes"/>
</file>