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r>
        <w:t xml:space="preserve"> </w:t>
      </w:r>
      <w:r>
        <w:t xml:space="preserve">Turkey</w:t>
      </w:r>
      <w:r>
        <w:t xml:space="preserve"> </w:t>
      </w:r>
      <w:r>
        <w:t xml:space="preserve">Ankara</w:t>
      </w:r>
    </w:p>
    <w:bookmarkStart w:id="20" w:name="Xba4a165fb50862138b0980b570d0ce7abd13377"/>
    <w:p>
      <w:pPr>
        <w:pStyle w:val="Heading1"/>
      </w:pPr>
      <w:r>
        <w:t xml:space="preserve">Scholarship Application Letter for Advanced Business Consulting Certification in Ankara, Turkey</w:t>
      </w:r>
    </w:p>
    <w:p>
      <w:pPr>
        <w:pStyle w:val="FirstParagraph"/>
      </w:pPr>
      <w:r>
        <w:t xml:space="preserve">Dear Scholarship Selection Committee,</w:t>
      </w:r>
    </w:p>
    <w:p>
      <w:pPr>
        <w:pStyle w:val="BodyText"/>
      </w:pPr>
      <w:r>
        <w:t xml:space="preserve">With profound enthusiasm and strategic purpose, I submit this</w:t>
      </w:r>
      <w:r>
        <w:t xml:space="preserve"> </w:t>
      </w:r>
      <w:r>
        <w:rPr>
          <w:bCs/>
          <w:b/>
        </w:rPr>
        <w:t xml:space="preserve">Scholarship Application Letter</w:t>
      </w:r>
      <w:r>
        <w:t xml:space="preserve"> </w:t>
      </w:r>
      <w:r>
        <w:t xml:space="preserve">to formally apply for the prestigious International Business Leadership Scholarship at the Ankara Institute of Management (AIM), Turkey. As an aspiring professional dedicated to transforming business landscapes through data-driven consultancy, I am compelled to pursue specialized training in Ankara—a city uniquely positioned as the economic nerve center of modern</w:t>
      </w:r>
      <w:r>
        <w:t xml:space="preserve"> </w:t>
      </w:r>
      <w:r>
        <w:rPr>
          <w:bCs/>
          <w:b/>
        </w:rPr>
        <w:t xml:space="preserve">Turkey</w:t>
      </w:r>
      <w:r>
        <w:t xml:space="preserve">. My ambition is not merely to become a</w:t>
      </w:r>
      <w:r>
        <w:t xml:space="preserve"> </w:t>
      </w:r>
      <w:r>
        <w:rPr>
          <w:bCs/>
          <w:b/>
        </w:rPr>
        <w:t xml:space="preserve">Business Consultant</w:t>
      </w:r>
      <w:r>
        <w:t xml:space="preserve">, but to contribute meaningfully to Turkey’s sustainable growth trajectory through evidence-based strategic guidance for local and international enterprises operating within the Anatolian market.</w:t>
      </w:r>
    </w:p>
    <w:p>
      <w:pPr>
        <w:pStyle w:val="BodyText"/>
      </w:pPr>
      <w:r>
        <w:t xml:space="preserve">The decision to target Ankara stems from its unparalleled convergence of political, economic, and cultural dynamics. As the capital of</w:t>
      </w:r>
      <w:r>
        <w:t xml:space="preserve"> </w:t>
      </w:r>
      <w:r>
        <w:rPr>
          <w:bCs/>
          <w:b/>
        </w:rPr>
        <w:t xml:space="preserve">Turkey</w:t>
      </w:r>
      <w:r>
        <w:t xml:space="preserve">, Ankara transcends mere administrative significance—it is a thriving hub where global corporations establish regional headquarters while indigenous SMEs drive innovation in sectors like agri-tech, renewable energy, and digital services. The city’s strategic location between Europe and Asia positions it as a pivotal bridge for trade, making it an ideal ecosystem to master the nuanced art of cross-cultural business consultancy. I am particularly drawn to AIM’s partnership with the Turkish Chamber of Commerce (TOBB) and its focus on "Anatolian Enterprise Development," which aligns precisely with my professional vision.</w:t>
      </w:r>
    </w:p>
    <w:p>
      <w:pPr>
        <w:pStyle w:val="BodyText"/>
      </w:pPr>
      <w:r>
        <w:t xml:space="preserve">Over the past five years, I have cultivated expertise through roles at multinational firms in Berlin and Dubai, where I supported clients across 12 countries in optimizing supply chains and market entry strategies. My most impactful project involved restructuring a German textile conglomerate’s distribution network into Eastern Europe—reducing logistics costs by 27% while navigating complex regulatory environments. However, I recognized that true consultancy excellence requires hyper-localized understanding, which is where</w:t>
      </w:r>
      <w:r>
        <w:t xml:space="preserve"> </w:t>
      </w:r>
      <w:r>
        <w:rPr>
          <w:bCs/>
          <w:b/>
        </w:rPr>
        <w:t xml:space="preserve">Turkey Ankara</w:t>
      </w:r>
      <w:r>
        <w:t xml:space="preserve"> </w:t>
      </w:r>
      <w:r>
        <w:t xml:space="preserve">offers irreplaceable learning. Unlike generic business models, Turkish enterprises face unique challenges: balancing tradition with digital disruption, leveraging EU-Turkey trade agreements (like the Customs Union), and adapting to rapidly evolving consumer behavior in a young, tech-savvy demographic. To address these complexities effectively, I require immersive training within Ankara’s ecosystem—a context that cannot be replicated through remote learning.</w:t>
      </w:r>
    </w:p>
    <w:p>
      <w:pPr>
        <w:pStyle w:val="BodyText"/>
      </w:pPr>
      <w:r>
        <w:t xml:space="preserve">This scholarship represents far more than financial support; it is an investment in bridging my technical competencies with cultural intelligence specific to</w:t>
      </w:r>
      <w:r>
        <w:t xml:space="preserve"> </w:t>
      </w:r>
      <w:r>
        <w:rPr>
          <w:bCs/>
          <w:b/>
        </w:rPr>
        <w:t xml:space="preserve">Turkey</w:t>
      </w:r>
      <w:r>
        <w:t xml:space="preserve">’s business landscape. The AIM program’s curriculum—featuring courses like "Turkish Market Entry Strategies," "SME Digital Transformation," and "Cross-Cultural Negotiation in Anatolia"—directly addresses gaps I’ve observed. For instance, while working with a German client expanding into Istanbul, I noted their underestimation of Ankara’s burgeoning fintech sector (a 42% growth rate in 2023). A deeper understanding of this regional dynamic would have accelerated their market penetration. Similarly, many foreign investors overlook the "meydan" (public square) culture in Ankara’s business meetings, where relationship-building precedes transactional discussions—a nuance critical for long-term partnerships.</w:t>
      </w:r>
    </w:p>
    <w:p>
      <w:pPr>
        <w:pStyle w:val="BodyText"/>
      </w:pPr>
      <w:r>
        <w:t xml:space="preserve">I am committed to channeling this scholarship into tangible community impact upon graduation. My proposed action plan includes: (1) Establishing a free consultancy clinic at Ankara’s Innovation Park, offering pro-bono strategy sessions to local startups; (2) Partnering with the Ministry of Trade on a pilot program for SMEs in the Central Anatolia region, focusing on export diversification; and (3) Developing an Arabic-Turkish business communication toolkit tailored for Gulf investors entering</w:t>
      </w:r>
      <w:r>
        <w:t xml:space="preserve"> </w:t>
      </w:r>
      <w:r>
        <w:rPr>
          <w:bCs/>
          <w:b/>
        </w:rPr>
        <w:t xml:space="preserve">Turkey Ankara</w:t>
      </w:r>
      <w:r>
        <w:t xml:space="preserve">. These initiatives directly support Turkey’s National Development Plan 2023-2027, which emphasizes "Inclusive Growth Through Entrepreneurship." My prior work with the African Business Network in Berlin demonstrates my ability to execute such models—where I facilitated partnerships between 35 Nigerian agribusinesses and European buyers.</w:t>
      </w:r>
    </w:p>
    <w:p>
      <w:pPr>
        <w:pStyle w:val="BodyText"/>
      </w:pPr>
      <w:r>
        <w:t xml:space="preserve">What distinguishes this</w:t>
      </w:r>
      <w:r>
        <w:t xml:space="preserve"> </w:t>
      </w:r>
      <w:r>
        <w:rPr>
          <w:bCs/>
          <w:b/>
        </w:rPr>
        <w:t xml:space="preserve">Scholarship Application Letter</w:t>
      </w:r>
      <w:r>
        <w:t xml:space="preserve"> </w:t>
      </w:r>
      <w:r>
        <w:t xml:space="preserve">is its alignment with Ankara’s strategic ambitions. As Turkey positions itself as a regional leader in green energy and digital infrastructure, the demand for consultants who understand both global frameworks (like ESG standards) and Turkish realities is surging. According to the 2024 KPMG Turkey Business Survey, 78% of local firms cite "lack of culturally attuned strategy advisors" as a top barrier to scaling. My goal is not to fill this gap merely as a</w:t>
      </w:r>
      <w:r>
        <w:t xml:space="preserve"> </w:t>
      </w:r>
      <w:r>
        <w:rPr>
          <w:bCs/>
          <w:b/>
        </w:rPr>
        <w:t xml:space="preserve">Business Consultant</w:t>
      </w:r>
      <w:r>
        <w:t xml:space="preserve">, but as an agent of sustainable integration—ensuring foreign capital harmonizes with Ankara’s cultural ethos and economic priorities.</w:t>
      </w:r>
    </w:p>
    <w:p>
      <w:pPr>
        <w:pStyle w:val="BodyText"/>
      </w:pPr>
      <w:r>
        <w:t xml:space="preserve">The financial aspect is equally critical. Without scholarship support, the €12,500 program cost would necessitate significant debt, diverting resources from community impact. This scholarship would eliminate that barrier while enabling me to focus fully on mastering Turkish market nuances—such as the intricate dynamics of "hediye" (gift-giving) etiquette in negotiations or leveraging Ankara’s 35+ universities for talent pipelines. I’ve researched comparable programs: The Istanbul University Business School offers similar training but lacks AIM’s deep Ankara integration, while EU-funded initiatives often prioritize Western clients over Anatolian realities. This scholarship uniquely targets the precise skillset needed to elevate Turkey’s business ecosystem from within.</w:t>
      </w:r>
    </w:p>
    <w:p>
      <w:pPr>
        <w:pStyle w:val="BodyText"/>
      </w:pPr>
      <w:r>
        <w:t xml:space="preserve">My journey—from studying economics at the University of Manchester to advising on Turkish market entry in Dubai—has been a relentless preparation for this moment. I’ve immersed myself in Ankara’s cultural fabric: mastering basic Turkish (TKB Level B1), documenting the city’s entrepreneurial stories through my blog "Ankara Business Pulse," and volunteering with local NGOs like Kızılay during economic downturns. These experiences have forged an authentic connection to</w:t>
      </w:r>
      <w:r>
        <w:t xml:space="preserve"> </w:t>
      </w:r>
      <w:r>
        <w:rPr>
          <w:bCs/>
          <w:b/>
        </w:rPr>
        <w:t xml:space="preserve">Turkey Ankara</w:t>
      </w:r>
      <w:r>
        <w:t xml:space="preserve"> </w:t>
      </w:r>
      <w:r>
        <w:t xml:space="preserve">beyond transactional business relationships. I now seek the final credential that will transform this passion into professional efficacy.</w:t>
      </w:r>
    </w:p>
    <w:p>
      <w:pPr>
        <w:pStyle w:val="BodyText"/>
      </w:pPr>
      <w:r>
        <w:t xml:space="preserve">In closing, this scholarship is not a personal milestone—it is a catalyst for collective advancement. As you evaluate candidates, I implore you to consider how my trajectory as a future</w:t>
      </w:r>
      <w:r>
        <w:t xml:space="preserve"> </w:t>
      </w:r>
      <w:r>
        <w:rPr>
          <w:bCs/>
          <w:b/>
        </w:rPr>
        <w:t xml:space="preserve">Business Consultant</w:t>
      </w:r>
      <w:r>
        <w:t xml:space="preserve"> </w:t>
      </w:r>
      <w:r>
        <w:t xml:space="preserve">directly advances Turkey’s vision for economic sovereignty and innovation. The Ankara Institute of Management’s mission to "Build Leaders Who Transform Communities" resonates with my core belief: the highest form of consultancy serves society first. With your support, I will deliver actionable insights that propel businesses forward while strengthening Ankara’s position as a global model for culturally intelligent enterprise.</w:t>
      </w:r>
    </w:p>
    <w:p>
      <w:pPr>
        <w:pStyle w:val="BodyText"/>
      </w:pPr>
      <w:r>
        <w:t xml:space="preserve">Thank you for considering this</w:t>
      </w:r>
      <w:r>
        <w:t xml:space="preserve"> </w:t>
      </w:r>
      <w:r>
        <w:rPr>
          <w:bCs/>
          <w:b/>
        </w:rPr>
        <w:t xml:space="preserve">Scholarship Application Letter</w:t>
      </w:r>
      <w:r>
        <w:t xml:space="preserve">. I am eager to discuss how my strategic perspective, cultural commitment, and unwavering dedication to</w:t>
      </w:r>
      <w:r>
        <w:t xml:space="preserve"> </w:t>
      </w:r>
      <w:r>
        <w:rPr>
          <w:bCs/>
          <w:b/>
        </w:rPr>
        <w:t xml:space="preserve">Turkey Ankara</w:t>
      </w:r>
      <w:r>
        <w:t xml:space="preserve">’s economic vitality align with your esteemed program’s mission. I have attached all required documentation and welcome the opportunity for an interview at your earliest convenience.</w:t>
      </w:r>
    </w:p>
    <w:p>
      <w:pPr>
        <w:pStyle w:val="BodyText"/>
      </w:pPr>
      <w:r>
        <w:t xml:space="preserve">Sincerely,</w:t>
      </w:r>
    </w:p>
    <w:p>
      <w:pPr>
        <w:pStyle w:val="BodyText"/>
      </w:pPr>
      <w:r>
        <w:t xml:space="preserve">Ayşe Demir</w:t>
      </w:r>
    </w:p>
    <w:p>
      <w:pPr>
        <w:pStyle w:val="BodyText"/>
      </w:pPr>
      <w:r>
        <w:t xml:space="preserve">Business Strategy Analyst | MBA Candidate, University of Manchester</w:t>
      </w:r>
    </w:p>
    <w:p>
      <w:pPr>
        <w:pStyle w:val="BodyText"/>
      </w:pPr>
      <w:r>
        <w:t xml:space="preserve">Phone: +90 532 123 4567 | Email: ayse.demir@businessconsultant.tr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 Turkey Ankara</dc:title>
  <dc:creator/>
  <dc:language>en</dc:language>
  <cp:keywords/>
  <dcterms:created xsi:type="dcterms:W3CDTF">2026-07-21T06:09:23Z</dcterms:created>
  <dcterms:modified xsi:type="dcterms:W3CDTF">2026-07-21T06:09:23Z</dcterms:modified>
</cp:coreProperties>
</file>

<file path=docProps/custom.xml><?xml version="1.0" encoding="utf-8"?>
<Properties xmlns="http://schemas.openxmlformats.org/officeDocument/2006/custom-properties" xmlns:vt="http://schemas.openxmlformats.org/officeDocument/2006/docPropsVTypes"/>
</file>