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p>
      <w:pPr>
        <w:pStyle w:val="FirstParagraph"/>
      </w:pPr>
      <w:r>
        <w:t xml:space="preserve">October 26, 2023</w:t>
      </w:r>
    </w:p>
    <w:p>
      <w:pPr>
        <w:pStyle w:val="BodyText"/>
      </w:pPr>
      <w:r>
        <w:t xml:space="preserve">Date of Submission</w:t>
      </w:r>
    </w:p>
    <w:p>
      <w:pPr>
        <w:pStyle w:val="BodyText"/>
      </w:pPr>
      <w:r>
        <w:t xml:space="preserve">Scholarship Committee</w:t>
      </w:r>
      <w:r>
        <w:br/>
      </w:r>
      <w:r>
        <w:t xml:space="preserve">Birmingham Business Excellence Foundation (BBEF)</w:t>
      </w:r>
      <w:r>
        <w:br/>
      </w:r>
      <w:r>
        <w:t xml:space="preserve">The Exchange Building</w:t>
      </w:r>
      <w:r>
        <w:br/>
      </w:r>
      <w:r>
        <w:t xml:space="preserve">160 New Street</w:t>
      </w:r>
      <w:r>
        <w:br/>
      </w:r>
      <w:r>
        <w:t xml:space="preserve">Birmingham B3 2JG</w:t>
      </w:r>
      <w:r>
        <w:br/>
      </w:r>
      <w:r>
        <w:t xml:space="preserve">United Kingdom</w:t>
      </w:r>
    </w:p>
    <w:bookmarkStart w:id="20" w:name="X27512ce7435104667a85f020cafe0eb921447eb"/>
    <w:p>
      <w:pPr>
        <w:pStyle w:val="Heading1"/>
      </w:pPr>
      <w:r>
        <w:t xml:space="preserve">Scholarship Application Letter: Pursuing Advanced Business Consultancy Expertise in Birmingham</w:t>
      </w:r>
    </w:p>
    <w:p>
      <w:pPr>
        <w:pStyle w:val="FirstParagraph"/>
      </w:pPr>
      <w:r>
        <w:t xml:space="preserve">Dear Scholarship Committee,</w:t>
      </w:r>
    </w:p>
    <w:p>
      <w:pPr>
        <w:pStyle w:val="BodyText"/>
      </w:pPr>
      <w:r>
        <w:t xml:space="preserve">I am writing to express my profound enthusiasm for the prestigious Business Consultant Development Scholarship offered by the Birmingham Business Excellence Foundation (BBEF). As a dedicated professional with five years of experience in operational strategy and market analysis across emerging markets, I have meticulously researched postgraduate pathways to refine my consultancy skills within the dynamic economic landscape of the United Kingdom. This scholarship represents not merely financial support, but a strategic investment in my ability to contribute meaningfully to Birmingham’s thriving business ecosystem as a globally competent Business Consultant.</w:t>
      </w:r>
    </w:p>
    <w:p>
      <w:pPr>
        <w:pStyle w:val="BodyText"/>
      </w:pPr>
      <w:r>
        <w:t xml:space="preserve">My journey toward consultancy excellence began during my undergraduate studies in International Business at the University of Lagos, where I spearheaded a student-led project optimizing supply chain logistics for 12 local SMEs—reducing their operational costs by an average of 18%. This hands-on experience ignited my passion for transforming complex business challenges into actionable solutions. Subsequently, as a Junior Consultant at Deloitte Nigeria, I developed specialized expertise in data-driven strategic planning, which culminated in a successful market-entry strategy for a UK-based fintech client expanding to West Africa. These experiences solidified my conviction that strategic consultancy is the most effective vehicle for fostering sustainable growth across diverse economies—a philosophy I aim to advance through rigorous academic training.</w:t>
      </w:r>
    </w:p>
    <w:p>
      <w:pPr>
        <w:pStyle w:val="BodyText"/>
      </w:pPr>
      <w:r>
        <w:t xml:space="preserve">It is precisely Birmingham’s unique position as the United Kingdom’s second-largest commercial hub that compels me to pursue this scholarship. Birmingham, with its unparalleled concentration of SMEs (over 80,000 businesses), major corporate headquarters (including PwC UK's West Midlands office and EY's regional center), and the transformative "Birmingham 2035" economic strategy, offers an exceptional real-world laboratory for consultancy practice. Unlike London-centric programs, BBEF’s focus on Midlands innovation aligns with my goal to specialize in supporting mid-sized businesses navigating post-Brexit market complexities—a sector where Birmingham is a national leader. I have already engaged with Aston Business School’s Centre for Entrepreneurship, confirming their industry-aligned curriculum and the opportunity to work directly with Birmingham Chamber of Commerce clients through their "Consulting for Growth" initiative.</w:t>
      </w:r>
    </w:p>
    <w:p>
      <w:pPr>
        <w:pStyle w:val="BodyText"/>
      </w:pPr>
      <w:r>
        <w:t xml:space="preserve">The specific structure of this scholarship program resonates deeply with my professional trajectory. The proposed combination of advanced coursework in Strategic Management (specifically tailored to UK regulatory frameworks), immersive client projects within Birmingham’s Digital District, and mentorship from BBEF’s panel of industry veterans—including past recipients who now lead consultancy firms across the Midlands—creates the ideal pathway for my development as a Business Consultant. I have identified Professor Sarah Davies’ "Innovation in Service Industries" module as particularly vital to my focus on supporting Birmingham’s growing creative and tech sectors, where 34% of SMEs face scalability challenges due to fragmented market intelligence (Birmingham City Council, 2022).</w:t>
      </w:r>
    </w:p>
    <w:p>
      <w:pPr>
        <w:pStyle w:val="BodyText"/>
      </w:pPr>
      <w:r>
        <w:t xml:space="preserve">My immediate academic objective is clear: to complete the MSc in Strategic Business Consulting at the University of Birmingham by September 2025. The program’s integration with the university’s Enterprise Centre—a hub hosting over 150 start-ups and scale-ups in Birmingham—provides unmatched access to live consultancy cases. I plan to leverage this environment through projects such as analyzing data from the Midlands Engine initiative to develop growth frameworks for manufacturing SMEs, directly addressing a critical gap in regional business support services. The scholarship’s financial contribution would alleviate significant tuition burden (estimated £18,500), allowing me to fully engage with these high-impact opportunities without compromising academic rigor or community service hours.</w:t>
      </w:r>
    </w:p>
    <w:p>
      <w:pPr>
        <w:pStyle w:val="BodyText"/>
      </w:pPr>
      <w:r>
        <w:t xml:space="preserve">Long-term, I envision establishing a boutique consultancy firm in Birmingham specializing in Southeast Asian market expansion for Midlands businesses—a niche I’ve identified through my work with UK-Nigerian trade networks. This model directly supports BBEF’s mission of strengthening cross-border business relationships and leverages Birmingham’s status as the UK’s leading city for international trade (UK Trade &amp; Investment, 2023). My proposed project "Birmingham-Singapore Business Bridges" would facilitate partnerships between 50+ Midlands manufacturers and Singaporean distributors within five years. The scholarship would be instrumental in developing the cultural intelligence and sector-specific expertise required to execute this vision effectively.</w:t>
      </w:r>
    </w:p>
    <w:p>
      <w:pPr>
        <w:pStyle w:val="BodyText"/>
      </w:pPr>
      <w:r>
        <w:t xml:space="preserve">What distinguishes my application is not merely my professional experience, but my demonstrated commitment to Birmingham’s economic ecosystem. I have volunteered weekly at Birmingham City Council’s Small Business Support Hub since 2021, mentoring 37 entrepreneurs on financial planning and market analysis. This grassroots engagement has revealed systemic gaps in consultancy accessibility for local SMEs—particularly those outside the city center—that I am uniquely positioned to address through this scholarship. My proficiency in Yoruba and Mandarin (fluent) also enables me to bridge cultural divides for international clients, a critical asset for Birmingham’s growing global trade corridors.</w:t>
      </w:r>
    </w:p>
    <w:p>
      <w:pPr>
        <w:pStyle w:val="BodyText"/>
      </w:pPr>
      <w:r>
        <w:t xml:space="preserve">I recognize that the role of a Business Consultant extends beyond analytical prowess; it requires ethical commitment to community prosperity. The BBEF scholarship embodies this philosophy by prioritizing talent development that directly serves regional economic resilience. By supporting my studies, you invest in a future consultant who will not only deliver measurable business outcomes but actively contribute to Birmingham’s reputation as the UK’s most dynamic center for inclusive growth. I am prepared to uphold this commitment through rigorous academic performance, active participation in BBEF networks, and tangible post-graduation contributions to Midlands business development.</w:t>
      </w:r>
    </w:p>
    <w:p>
      <w:pPr>
        <w:pStyle w:val="BodyText"/>
      </w:pPr>
      <w:r>
        <w:t xml:space="preserve">Thank you for considering my application. I have attached my detailed CV, academic transcripts from the University of Lagos (with 3.7/4.0 GPA), and letters of recommendation from Deloitte Nigeria’s Head of Strategy and Professor Davies at Aston Business School. I welcome the opportunity to discuss how my strategic vision aligns with BBEF’s objectives during an interview at your convenience.</w:t>
      </w:r>
    </w:p>
    <w:p>
      <w:pPr>
        <w:pStyle w:val="BodyText"/>
      </w:pPr>
      <w:r>
        <w:t xml:space="preserve">Sincerely,</w:t>
      </w:r>
      <w:r>
        <w:br/>
      </w:r>
      <w:r>
        <w:br/>
      </w:r>
      <w:r>
        <w:t xml:space="preserve">Amina Ojo</w:t>
      </w:r>
      <w:r>
        <w:br/>
      </w:r>
      <w:r>
        <w:t xml:space="preserve">Business Consultant &amp; Strategic Analyst</w:t>
      </w:r>
      <w:r>
        <w:br/>
      </w:r>
      <w:r>
        <w:t xml:space="preserve">Lagos, Nigeria (Currently Residing in Birmingham)</w:t>
      </w:r>
      <w:r>
        <w:br/>
      </w:r>
      <w:r>
        <w:t xml:space="preserve">+44 7912 345678 | amina.ojo@email.com</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2026-07-24T08:38:50Z</dcterms:created>
  <dcterms:modified xsi:type="dcterms:W3CDTF">2026-07-24T08:38:50Z</dcterms:modified>
</cp:coreProperties>
</file>

<file path=docProps/custom.xml><?xml version="1.0" encoding="utf-8"?>
<Properties xmlns="http://schemas.openxmlformats.org/officeDocument/2006/custom-properties" xmlns:vt="http://schemas.openxmlformats.org/officeDocument/2006/docPropsVTypes"/>
</file>