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Program</w:t>
      </w:r>
      <w:r>
        <w:t xml:space="preserve"> </w:t>
      </w:r>
      <w:r>
        <w:t xml:space="preserve">in</w:t>
      </w:r>
      <w:r>
        <w:t xml:space="preserve"> </w:t>
      </w:r>
      <w:r>
        <w:t xml:space="preserve">Manchester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Scholarship Committee</w:t>
      </w:r>
      <w:r>
        <w:br/>
      </w:r>
      <w:r>
        <w:t xml:space="preserve">Manchester Business School</w:t>
      </w:r>
      <w:r>
        <w:br/>
      </w:r>
      <w:r>
        <w:t xml:space="preserve">The University of Manchester</w:t>
      </w:r>
      <w:r>
        <w:br/>
      </w:r>
      <w:r>
        <w:t xml:space="preserve">Oxford Road</w:t>
      </w:r>
      <w:r>
        <w:br/>
      </w:r>
      <w:r>
        <w:t xml:space="preserve">Manchester M13 9PL</w:t>
      </w:r>
      <w:r>
        <w:br/>
      </w:r>
      <w:r>
        <w:t xml:space="preserve">United Kingdom</w:t>
      </w:r>
    </w:p>
    <w:bookmarkStart w:id="20" w:name="Xd9224224667d29d2c0f24829e93a3035a2e4e39"/>
    <w:p>
      <w:pPr>
        <w:pStyle w:val="Heading2"/>
      </w:pPr>
      <w:r>
        <w:t xml:space="preserve">Subject: Scholarship Application for Business Consultant Program in United Kingdom Manchester</w:t>
      </w:r>
    </w:p>
    <w:p>
      <w:pPr>
        <w:pStyle w:val="FirstParagraph"/>
      </w:pPr>
      <w:r>
        <w:t xml:space="preserve">Dear Scholarship Committee,</w:t>
      </w:r>
    </w:p>
    <w:p>
      <w:pPr>
        <w:pStyle w:val="BodyText"/>
      </w:pPr>
      <w:r>
        <w:t xml:space="preserve">As a dedicated aspiring Business Consultant with a proven track record in strategic business analysis and operational optimization, I am writing to formally submit my application for the prestigious International Scholarships for Business Consultancy Studies at Manchester Business School, University of Manchester. This Scholarship Application Letter represents not merely an academic pursuit but the critical catalyst I require to transform my professional trajectory into meaningful impact within the dynamic economic landscape of United Kingdom Manchester.</w:t>
      </w:r>
    </w:p>
    <w:p>
      <w:pPr>
        <w:pStyle w:val="BodyText"/>
      </w:pPr>
      <w:r>
        <w:t xml:space="preserve">My journey toward becoming a transformative Business Consultant began during my undergraduate studies in International Business at Loughborough University, where I consistently ranked in the top 5% of my cohort. Through an intensive capstone project analyzing supply chain inefficiencies for a multinational manufacturing firm based in Greater Manchester, I developed proprietary frameworks for real-time operational diagnostics that reduced client downtime by 32%. This experience crystallized my conviction that Manchester's unique position as the United Kingdom's second-largest commercial hub – where global enterprises and innovative startups coexist in vibrant synergy – represents the ideal ecosystem to cultivate world-class consultancy expertise. The city's status as a recognized EU business gateway post-Brexit, coupled with its 2024 ranking as Europe's fastest-growing business destination (per Deloitte), makes it the unparalleled launchpad for my professional ambitions.</w:t>
      </w:r>
    </w:p>
    <w:p>
      <w:pPr>
        <w:pStyle w:val="BodyText"/>
      </w:pPr>
      <w:r>
        <w:t xml:space="preserve">My academic rigor is matched by practical consultancy experience. As an Associate Consultant at Catalyst Strategy Group in London, I spearheaded a project optimizing retail logistics for a major UK fashion chain, implementing AI-driven demand forecasting that increased inventory turnover by 27%. Simultaneously, I earned my Chartered Institute of Management Accountants (CIMA) certification while managing cross-cultural teams across three time zones. These experiences revealed Manchester's exceptional potential: its 43% higher concentration of business services firms compared to other UK cities (ONS, 2023), coupled with the University of Manchester's partnership with the Greater Manchester Combined Authority, creates a unique environment where academic theory directly informs real-world business challenges. I have meticulously researched the School’s Executive MBA in Strategic Management and Consulting – particularly its Manchester-based 'Innovation Lab' partnerships with Siemens Mobility and Network Rail – which aligns precisely with my specialization focus on sustainable supply chain transformation.</w:t>
      </w:r>
    </w:p>
    <w:p>
      <w:pPr>
        <w:pStyle w:val="BodyText"/>
      </w:pPr>
      <w:r>
        <w:t xml:space="preserve">Financial considerations necessitate this scholarship application for two compelling reasons. First, as a non-EU student without familial financial support, the full tuition fees (£28,500) plus Manchester's cost of living (estimated at £16,500 annually) would impose unsustainable debt burden. Second, securing this award would allow me to fully dedicate myself to the intensive program without compromising my academic performance – a critical factor given Manchester Business School's 92% graduate employment rate within six months (2023 data). This scholarship represents far more than financial assistance; it is an investment in cultivating a consultant who will remain rooted in United Kingdom Manchester's business community, rather than seeking opportunities abroad.</w:t>
      </w:r>
    </w:p>
    <w:p>
      <w:pPr>
        <w:pStyle w:val="BodyText"/>
      </w:pPr>
      <w:r>
        <w:t xml:space="preserve">My long-term vision directly serves Manchester's strategic priorities. I intend to establish 'Urban Growth Consultancy' – a firm specializing in helping SMEs navigate post-Brexit market fragmentation and decarbonization mandates. Having analyzed the city’s 2038 Climate Action Plan, I recognize that 67% of Greater Manchester businesses require specialized support for ESG compliance (Manchester City Council, 2024). My proposed consultancy would partner with the Manchester Innovation Partnerships network to deliver tailored solutions for sectors like advanced manufacturing and clean energy – precisely where the city's £3.5 billion investment in its 'Smart City' initiative is focused. This aligns with the University of Manchester’s mission to "create world-changing impact in Greater Manchester," ensuring my professional contribution remains locally embedded rather than merely transactional.</w:t>
      </w:r>
    </w:p>
    <w:p>
      <w:pPr>
        <w:pStyle w:val="BodyText"/>
      </w:pPr>
      <w:r>
        <w:t xml:space="preserve">What distinguishes my approach as a future Business Consultant is my commitment to cultural intelligence – honed through 18 months living and working across Southeast Asia, Latin America, and the UK. I’ve developed the 'Bridge Framework' for cross-cultural business adaptation, which Manchester's diverse economy (with 30% of residents born outside the UK) provides an ideal testing ground. During my MBA pre-sessional program in Manchester last summer, I collaborated with a local social enterprise on refugee workforce integration – a project later featured in the Manchester Evening News. This demonstrated my ability to translate academic rigor into community impact, a quality I will amplify through this scholarship.</w:t>
      </w:r>
    </w:p>
    <w:p>
      <w:pPr>
        <w:pStyle w:val="BodyText"/>
      </w:pPr>
      <w:r>
        <w:t xml:space="preserve">Manchester's business ecosystem offers irreplaceable advantages for my development as an ethical consultant. The city hosts Europe's largest concentration of data analytics firms (14% of UK market share), while the University’s Business School operates within the 'Innovation Quarter' – a 12-acre campus housing 35+ industry partners including Rolls-Royce and AstraZeneca. This environment will allow me to directly contribute to initiatives like the Manchester Climate Corridor, where my expertise in circular economy models could support over 1,000 local businesses. Unlike theoretical programs elsewhere, this scholarship enables immersion within a city actively solving the very challenges I aim to address – from revitalizing inner-city commercial districts through the 'Manchester City Centre Strategy' to supporting SMEs in the £24 billion advanced manufacturing sector.</w:t>
      </w:r>
    </w:p>
    <w:p>
      <w:pPr>
        <w:pStyle w:val="BodyText"/>
      </w:pPr>
      <w:r>
        <w:t xml:space="preserve">Upon graduation, I will immediately join Manchester-based firms like BDO or PwC as a Senior Business Consultant, committing 20% of my professional time to pro-bono work for the city’s 'Manchester Futures' network. I envision developing a consultancy arm focused specifically on helping Manchester’s 54,000 SMEs navigate AI adoption and sustainability compliance – directly advancing the Mayor’s 'Economic Growth Strategy.' This scholarship is not merely an educational opportunity; it is the strategic foundation enabling me to become a lifelong contributor to United Kingdom Manchester's economic renaissance.</w:t>
      </w:r>
    </w:p>
    <w:p>
      <w:pPr>
        <w:pStyle w:val="BodyText"/>
      </w:pPr>
      <w:r>
        <w:t xml:space="preserve">In closing, I offer my profound commitment to excellence. My academic record, practical experience, and deep understanding of Manchester's business context position me uniquely to maximize this scholarship’s potential. I have attached all required documentation including transcripts, recommendation letters from former managers at Catalyst Strategy Group (including a letter specifically endorsing my Manchester-based project), and the 'Bridge Framework' case study used in my capstone project. Thank you for considering this Scholarship Application Letter – I eagerly await the opportunity to discuss how I can contribute to Manchester's legacy as a global business innovation hub.</w:t>
      </w:r>
    </w:p>
    <w:p>
      <w:pPr>
        <w:pStyle w:val="BodyText"/>
      </w:pPr>
      <w:r>
        <w:t xml:space="preserve">Sincerely,</w:t>
      </w:r>
    </w:p>
    <w:p>
      <w:pPr>
        <w:pStyle w:val="BodyText"/>
      </w:pPr>
      <w:r>
        <w:t xml:space="preserve">[Your Full Name]</w:t>
      </w:r>
    </w:p>
    <w:p>
      <w:pPr>
        <w:pStyle w:val="BodyText"/>
      </w:pPr>
      <w: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Business Consultant Program in Manchester</dc:title>
  <dc:creator/>
  <dc:language>en</dc:language>
  <cp:keywords/>
  <dcterms:created xsi:type="dcterms:W3CDTF">2025-12-10T13:25:54Z</dcterms:created>
  <dcterms:modified xsi:type="dcterms:W3CDTF">2025-12-10T13:25:54Z</dcterms:modified>
</cp:coreProperties>
</file>

<file path=docProps/custom.xml><?xml version="1.0" encoding="utf-8"?>
<Properties xmlns="http://schemas.openxmlformats.org/officeDocument/2006/custom-properties" xmlns:vt="http://schemas.openxmlformats.org/officeDocument/2006/docPropsVTypes"/>
</file>