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1" w:name="Xdeebdcb19c861d0b92ba6e024672f642e02d509"/>
    <w:p>
      <w:pPr>
        <w:pStyle w:val="Heading1"/>
      </w:pPr>
      <w:r>
        <w:t xml:space="preserve">Scholarship Application Letter for Advanced Chemical Research Training in Tashkent, Uzbekistan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Uzbekistan National Science Foundation (UNSF)</w:t>
      </w:r>
      <w:r>
        <w:br/>
      </w:r>
      <w:r>
        <w:rPr>
          <w:bCs/>
          <w:b/>
        </w:rPr>
        <w:t xml:space="preserve">Tashkent, Uzbekistan</w:t>
      </w:r>
    </w:p>
    <w:bookmarkStart w:id="20" w:name="X57e76e404f99c2c996780e2b5aae455f9d4796f"/>
    <w:p>
      <w:pPr>
        <w:pStyle w:val="Heading2"/>
      </w:pPr>
      <w:r>
        <w:t xml:space="preserve">Subject: Formal Application for the "Future Chemist Leadership Scholarship" at Tashkent-based Research Institutions</w:t>
      </w:r>
    </w:p>
    <w:p>
      <w:pPr>
        <w:pStyle w:val="FirstParagraph"/>
      </w:pPr>
      <w:r>
        <w:t xml:space="preserve">Dear Esteemed Members of the Scholarship Committee,</w:t>
      </w:r>
    </w:p>
    <w:p>
      <w:pPr>
        <w:pStyle w:val="BodyText"/>
      </w:pPr>
      <w:r>
        <w:t xml:space="preserve">I am writing to submit my formal application for the prestigious "Future Chemist Leadership Scholarship" offered by the Uzbekistan National Science Foundation (UNSF). As a dedicated and highly motivated analytical chemist with a proven academic record and research experience in pharmaceutical development, I am eager to contribute my expertise to Uzbekistan's burgeoning scientific landscape. My long-term goal is to become an influential chemical scientist driving innovation within Tashkent's evolving research ecosystem, directly aligning with the national strategy for technological advancement outlined in the "Uzbekistan 2030" development program.</w:t>
      </w:r>
    </w:p>
    <w:p>
      <w:pPr>
        <w:pStyle w:val="BodyText"/>
      </w:pPr>
      <w:r>
        <w:t xml:space="preserve">My academic journey began at Samarkand State University, where I earned a Bachelor of Science in Chemistry with honors (GPA: 3.9/4.0), specializing in organic synthesis and spectroscopic analysis. This foundational work was followed by a Master's degree at the Tashkent Institute of Chemical Technology (TICT), one of Central Asia's most respected institutions for chemical sciences, where I conducted research on sustainable catalyst development for pharmaceutical intermediates under Professor Akmalov's mentorship. My thesis, "Novel Heterocyclic Catalysts for Green Synthesis of Anti-Tuberculosis Agents," was published in the</w:t>
      </w:r>
      <w:r>
        <w:t xml:space="preserve"> </w:t>
      </w:r>
      <w:r>
        <w:rPr>
          <w:iCs/>
          <w:i/>
        </w:rPr>
        <w:t xml:space="preserve">Journal of Uzbekistan Chemical Research</w:t>
      </w:r>
      <w:r>
        <w:t xml:space="preserve"> </w:t>
      </w:r>
      <w:r>
        <w:t xml:space="preserve">and directly contributed to ongoing efforts to address drug shortages in rural healthcare facilities across Uzbekistan. It is this deep connection to our nation's scientific needs that compels me to pursue advanced training within Tashkent itself, where I believe the greatest synergy between academic rigor and practical application exists.</w:t>
      </w:r>
    </w:p>
    <w:p>
      <w:pPr>
        <w:pStyle w:val="BodyText"/>
      </w:pPr>
      <w:r>
        <w:t xml:space="preserve">The significance of this scholarship cannot be overstated for my professional trajectory as a chemist. While my Master's program provided exceptional technical training, the "Future Chemist Leadership Scholarship" offers a unique opportunity to access cutting-edge analytical instrumentation at the Tashkent Center for Advanced Materials Analysis (TCAMA) – an NSF-funded facility opening next year in the heart of Tashkent City. This center represents a pivotal investment in Uzbekistan's scientific infrastructure, designed specifically to bridge academic research with industrial application. My proposed research during the scholarship period would focus on "Developing Cost-Effective Nanomaterials for Water Purification Systems," addressing two critical national priorities: sustainable resource management and public health improvement – particularly crucial for regions like Karakalpakstan where water contamination remains a pressing issue.</w:t>
      </w:r>
    </w:p>
    <w:p>
      <w:pPr>
        <w:pStyle w:val="BodyText"/>
      </w:pPr>
      <w:r>
        <w:t xml:space="preserve">My vision as a future chemist in Uzbekistan extends far beyond laboratory work. I have actively participated in the "Science for Communities" outreach initiative organized by the Ministry of Higher Education, where I led workshops on chemical safety and environmental protection at schools in Chirchik and Andijan. This experience reinforced my belief that scientific advancement must serve societal needs – a principle deeply embedded in Uzbekistan's current educational reforms. Tashkent's strategic position as the nation's intellectual capital provides the ideal environment to cultivate this dual focus on innovation and community impact. The city’s rapidly expanding network of biotechnology parks, including the new Tashkent BioInnovation Hub, creates unprecedented opportunities for chemists to collaborate with industry leaders on solving local challenges.</w:t>
      </w:r>
    </w:p>
    <w:p>
      <w:pPr>
        <w:pStyle w:val="BodyText"/>
      </w:pPr>
      <w:r>
        <w:t xml:space="preserve">What sets my application apart is my specific understanding of Uzbekistan's chemical industry needs. During a summer internship at the Uzbekistan Pharmaceutical Company (UPC) in Tashkent, I observed significant gaps in analytical testing capacity for locally produced medicines. This exposure shaped my research focus on developing portable, field-deployable spectroscopic sensors – a solution directly applicable to UPC's quality control departments and rural health clinics. My proposal includes a collaboration plan with the UPC Research Institute, ensuring that my work delivers immediate, tangible benefits to our national healthcare system while advancing fundamental chemical knowledge.</w:t>
      </w:r>
    </w:p>
    <w:p>
      <w:pPr>
        <w:pStyle w:val="BodyText"/>
      </w:pPr>
      <w:r>
        <w:t xml:space="preserve">Furthermore, I have meticulously researched Tashkent’s scientific environment and identified three key institutions where this scholarship would yield maximum impact:</w:t>
      </w:r>
    </w:p>
    <w:p>
      <w:pPr>
        <w:numPr>
          <w:ilvl w:val="0"/>
          <w:numId w:val="1001"/>
        </w:numPr>
        <w:pStyle w:val="Compact"/>
      </w:pPr>
      <w:r>
        <w:rPr>
          <w:bCs/>
          <w:b/>
        </w:rPr>
        <w:t xml:space="preserve">Tashkent Institute of Chemical Technology (TICT):</w:t>
      </w:r>
      <w:r>
        <w:t xml:space="preserve"> </w:t>
      </w:r>
      <w:r>
        <w:t xml:space="preserve">World-class faculty in industrial chemistry with strong industry ties</w:t>
      </w:r>
    </w:p>
    <w:p>
      <w:pPr>
        <w:numPr>
          <w:ilvl w:val="0"/>
          <w:numId w:val="1001"/>
        </w:numPr>
        <w:pStyle w:val="Compact"/>
      </w:pPr>
      <w:r>
        <w:rPr>
          <w:bCs/>
          <w:b/>
        </w:rPr>
        <w:t xml:space="preserve">National Center for Biotechnology (NCB), Tashkent:</w:t>
      </w:r>
      <w:r>
        <w:t xml:space="preserve"> </w:t>
      </w:r>
      <w:r>
        <w:t xml:space="preserve">Cutting-edge facilities for molecular analysis</w:t>
      </w:r>
    </w:p>
    <w:p>
      <w:pPr>
        <w:numPr>
          <w:ilvl w:val="0"/>
          <w:numId w:val="1001"/>
        </w:numPr>
        <w:pStyle w:val="Compact"/>
      </w:pPr>
      <w:r>
        <w:rPr>
          <w:bCs/>
          <w:b/>
        </w:rPr>
        <w:t xml:space="preserve">Uzbekistan State University of World Economy and Diplomacy (USWED):</w:t>
      </w:r>
      <w:r>
        <w:t xml:space="preserve"> </w:t>
      </w:r>
      <w:r>
        <w:t xml:space="preserve">Interdisciplinary programs linking chemical research with economic development strategies</w:t>
      </w:r>
    </w:p>
    <w:p>
      <w:pPr>
        <w:pStyle w:val="FirstParagraph"/>
      </w:pPr>
      <w:r>
        <w:t xml:space="preserve">I have attached comprehensive documentation including my academic transcripts, letters of recommendation from Professor Akmalov (TICT) and Dr. Farhodova (UPC Research), a detailed research proposal, and evidence of community engagement activities. These materials demonstrate not just my technical qualifications as a chemist but also my commitment to leveraging scientific expertise for national progress – exactly the ethos this Scholarship Application Letter must embody.</w:t>
      </w:r>
    </w:p>
    <w:p>
      <w:pPr>
        <w:pStyle w:val="BodyText"/>
      </w:pPr>
      <w:r>
        <w:t xml:space="preserve">My ultimate aspiration is to establish an independent research group within Tashkent that focuses on sustainable chemical solutions for Uzbekistan's agricultural and healthcare sectors. I envision developing partnerships with local startups like "GreenTech Solutions" based in Tashkent, which recently received seed funding from the Uzbekistan Venture Fund. The training provided through this scholarship – particularly access to TCAMA's high-resolution mass spectrometry facilities and collaboration with NSF-funded research teams – would equip me with the specialized skills needed to lead such initiatives. I am not merely seeking financial support; I seek a strategic partnership that will position me to contribute meaningfully from day one of my advanced training.</w:t>
      </w:r>
    </w:p>
    <w:p>
      <w:pPr>
        <w:pStyle w:val="BodyText"/>
      </w:pPr>
      <w:r>
        <w:t xml:space="preserve">Uzbekistan stands at a pivotal moment in its scientific development. With Tashkent emerging as Central Asia's premier hub for chemical innovation, this scholarship represents the critical investment needed to cultivate homegrown talent capable of addressing our unique challenges while competing globally. As a chemist deeply committed to Uzbekistan's future, I am prepared to dedicate my energy and expertise entirely to this mission. I respectfully request the opportunity to contribute my skills within Tashkent’s scientific community, where research truly serves nation-building.</w:t>
      </w:r>
    </w:p>
    <w:p>
      <w:pPr>
        <w:pStyle w:val="BodyText"/>
      </w:pPr>
      <w:r>
        <w:t xml:space="preserve">Thank you for considering my application for the "Future Chemist Leadership Scholarship." I welcome the opportunity to discuss how my research vision aligns with UNSF's strategic goals and am available for an interview at your earliest convenience. My contact information is provided below.</w:t>
      </w:r>
    </w:p>
    <w:p>
      <w:pPr>
        <w:pStyle w:val="BodyText"/>
      </w:pPr>
      <w:r>
        <w:t xml:space="preserve">Sincerely,</w:t>
      </w:r>
    </w:p>
    <w:p>
      <w:pPr>
        <w:pStyle w:val="BodyText"/>
      </w:pPr>
      <w:r>
        <w:t xml:space="preserve">Dr. Azizbek Karimov</w:t>
      </w:r>
      <w:r>
        <w:br/>
      </w:r>
      <w:r>
        <w:t xml:space="preserve">Analytical Chemist | Research Specialist</w:t>
      </w:r>
      <w:r>
        <w:br/>
      </w:r>
      <w:r>
        <w:t xml:space="preserve">Tashkent, Uzbekistan</w:t>
      </w:r>
      <w:r>
        <w:br/>
      </w:r>
      <w:r>
        <w:t xml:space="preserve">Email: aziz.karimov@chemresearch.uz</w:t>
      </w:r>
      <w:r>
        <w:br/>
      </w:r>
      <w:r>
        <w:t xml:space="preserve">Phone: +998 71 234 5678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 Tashkent, Uzbekistan</dc:title>
  <dc:creator/>
  <dc:language>en</dc:language>
  <cp:keywords/>
  <dcterms:created xsi:type="dcterms:W3CDTF">2025-12-10T07:05:38Z</dcterms:created>
  <dcterms:modified xsi:type="dcterms:W3CDTF">2025-12-10T07:05:38Z</dcterms:modified>
</cp:coreProperties>
</file>

<file path=docProps/custom.xml><?xml version="1.0" encoding="utf-8"?>
<Properties xmlns="http://schemas.openxmlformats.org/officeDocument/2006/custom-properties" xmlns:vt="http://schemas.openxmlformats.org/officeDocument/2006/docPropsVTypes"/>
</file>