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3c5c0e870f0d790bbe7267036cfd132583b610d"/>
    <w:p>
      <w:pPr>
        <w:pStyle w:val="Heading1"/>
      </w:pPr>
      <w:r>
        <w:t xml:space="preserve">Scholarship Application Letter: Pursuing Civil Engineering Excellence in Seoul, South Korea</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esteemed [Name of Scholarship] opportunity at a leading academic institution in Seoul, South Korea. As an aspiring Civil Engineer dedicated to shaping sustainable infrastructure for the 21st century, my ambition aligns precisely with South Korea's visionary leadership in urban development, technological innovation, and environmental stewardship. This scholarship represents not merely financial support but a transformative catalyst for my academic journey and future contributions to the global engineering community—particularly within the dynamic context of Seoul, where cutting-edge infrastructure solutions are redefining modern city living.</w:t>
      </w:r>
    </w:p>
    <w:p>
      <w:pPr>
        <w:pStyle w:val="BodyText"/>
      </w:pPr>
      <w:r>
        <w:t xml:space="preserve">My academic foundation in Civil Engineering at [Your University Name] has been rigorously shaped by a commitment to excellence. With a GPA of 3.8/4.0 and consistent recognition as a top performer in structural analysis, geotechnical engineering, and sustainable materials science, I have cultivated both technical proficiency and an analytical mindset essential for addressing complex infrastructure challenges. My capstone project—designing an earthquake-resistant modular housing system for disaster-prone regions—earned departmental commendation for its practical application of advanced computational modeling and material innovation. This work crystallized my understanding that civil engineering is not merely about constructing buildings, but about building resilient communities capable of thriving amid environmental and societal shifts. My ambition extends beyond theoretical knowledge; I seek to apply these principles in real-world settings where infrastructure directly impacts millions of lives—exactly the ethos embodied by Seoul’s development trajectory.</w:t>
      </w:r>
    </w:p>
    <w:p>
      <w:pPr>
        <w:pStyle w:val="BodyText"/>
      </w:pPr>
      <w:r>
        <w:t xml:space="preserve">Seoul, South Korea has long captivated me as a living laboratory for civil engineering innovation. The city’s seamless integration of historic preservation with futuristic urban planning—evident in projects like the Cheonggyecheon Stream Restoration, the Gangnam Smart City initiative, and the world-class KTX high-speed rail network—demonstrates how infrastructure can harmonize technology, ecology, and human well-being. Having followed Seoul’s evolution from a post-war city to a global leader in sustainable urbanism through academic research and virtual exchanges with Korean engineering professionals, I recognize that studying Civil Engineering in this environment is unparalleled. The opportunity to learn alongside world-renowned faculty at institutions like Seoul National University or KAIST, where research spans smart infrastructure sensor networks and carbon-neutral construction methodologies, would provide the exact intellectual ecosystem needed to advance my expertise. Moreover, immersing myself in South Korea’s engineering culture—where meticulous precision meets collaborative problem-solving—will prepare me to contribute meaningfully to global projects requiring cross-cultural technical fluency.</w:t>
      </w:r>
    </w:p>
    <w:p>
      <w:pPr>
        <w:pStyle w:val="BodyText"/>
      </w:pPr>
      <w:r>
        <w:t xml:space="preserve">What distinguishes Seoul for my scholarly pursuit is its proactive response to pressing global challenges. As a Civil Engineer committed to climate resilience, I am inspired by South Korea’s pledge for carbon neutrality by 2050 and the city’s initiatives like the Seoul Metropolitan Government’s Green Growth Strategy. Projects such as the Han River Park redevelopment—transforming industrial waterways into ecological corridors—epitomize how civil engineering drives environmental regeneration. Studying in this context would allow me to engage directly with these efforts through coursework, university partnerships, and internships with leading firms like Samsung C&amp;T or Hyundai Engineering. This proximity to industry pioneers is indispensable for a Civil Engineer aiming to specialize in sustainable urban design; it bridges the gap between academic theory and the operational realities of large-scale infrastructure development.</w:t>
      </w:r>
    </w:p>
    <w:p>
      <w:pPr>
        <w:pStyle w:val="BodyText"/>
      </w:pPr>
      <w:r>
        <w:t xml:space="preserve">My career vision extends far beyond personal achievement. Upon completing my studies, I intend to return to [Your Home Country/Region] to lead initiatives that adapt Seoul’s successful models—such as integrated public transit systems or flood-resilient urban drainage—to contexts facing similar challenges. For example, integrating Seoul’s data-driven approach to traffic management could revolutionize transportation networks in cities like Lagos or Dhaka, where congestion stifles economic growth. Simultaneously, I aim to collaborate with South Korean firms on international infrastructure projects, fostering a two-way exchange of knowledge that elevates global engineering standards. This dual focus—applying Seoul’s innovations locally while contributing to Korea’s overseas ventures—reflects my belief that civil engineering is inherently interconnected; progress in one region uplifts all.</w:t>
      </w:r>
    </w:p>
    <w:p>
      <w:pPr>
        <w:pStyle w:val="BodyText"/>
      </w:pPr>
      <w:r>
        <w:t xml:space="preserve">I am keenly aware of the financial barriers that could impede this path, particularly as a non-resident student pursuing advanced studies in an internationally recognized program. The cost of tuition, research materials, and living expenses in Seoul would be substantial without support. This scholarship would alleviate those burdens, enabling me to fully immerse myself in academic rigor without distraction. More than monetary aid, it would affirm my potential as a future leader who can bridge engineering excellence with humanitarian impact—a value deeply resonant with South Korea’s own ethos of “glocal” progress (global vision, local application).</w:t>
      </w:r>
    </w:p>
    <w:p>
      <w:pPr>
        <w:pStyle w:val="BodyText"/>
      </w:pPr>
      <w:r>
        <w:t xml:space="preserve">Seoul is not merely the location for my studies; it is the crucible where I will forge my identity as a Civil Engineer. The city’s fusion of ancient tradition and technological audacity mirrors my own philosophy: infrastructure must honor heritage while embracing innovation. With its world-class universities, forward-thinking policies, and vibrant engineering community, Seoul offers the ideal environment to cultivate this vision. This Scholarship Application Letter represents not just an application but a promise—to honor the trust placed in me through diligent scholarship, to actively contribute to Seoul’s legacy of urban ingenuity, and to emerge as a Civil Engineer who elevates communities worldwide.</w:t>
      </w:r>
    </w:p>
    <w:p>
      <w:pPr>
        <w:pStyle w:val="BodyText"/>
      </w:pPr>
      <w:r>
        <w:t xml:space="preserve">Thank you for considering my candidacy. I eagerly anticipate the opportunity to discuss how my dedication to sustainable infrastructure aligns with your mission. I am confident that this scholarship will empower me to become an asset to Seoul’s engineering landscape and a catalyst for positive change across the global Civil Engineering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Seoul, South Korea</dc:title>
  <dc:creator/>
  <cp:keywords/>
  <dcterms:created xsi:type="dcterms:W3CDTF">2026-07-24T07:15:05Z</dcterms:created>
  <dcterms:modified xsi:type="dcterms:W3CDTF">2026-07-24T07:15:05Z</dcterms:modified>
</cp:coreProperties>
</file>

<file path=docProps/custom.xml><?xml version="1.0" encoding="utf-8"?>
<Properties xmlns="http://schemas.openxmlformats.org/officeDocument/2006/custom-properties" xmlns:vt="http://schemas.openxmlformats.org/officeDocument/2006/docPropsVTypes"/>
</file>