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Dhaka, Bangladesh</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Finance, Government of Bangladesh</w:t>
      </w:r>
      <w:r>
        <w:br/>
      </w:r>
      <w:r>
        <w:t xml:space="preserve">Sher-e-Bangla Nagar, Dhaka-1000</w:t>
      </w:r>
      <w:r>
        <w:br/>
      </w:r>
      <w:r>
        <w:t xml:space="preserve">Bangladesh</w:t>
      </w:r>
    </w:p>
    <w:bookmarkStart w:id="20" w:name="Xdbbbfcbd072ce77e7b4b7276792b420ab60d88b"/>
    <w:p>
      <w:pPr>
        <w:pStyle w:val="Heading2"/>
      </w:pPr>
      <w:r>
        <w:t xml:space="preserve">Subject: Application for Scholarship to Pursue Advanced Training for Customs Officer Career in Bangladesh Dhaka</w:t>
      </w:r>
    </w:p>
    <w:p>
      <w:pPr>
        <w:pStyle w:val="FirstParagraph"/>
      </w:pPr>
      <w:r>
        <w:t xml:space="preserve">Dear Esteemed Scholarship Committee,</w:t>
      </w:r>
    </w:p>
    <w:p>
      <w:pPr>
        <w:pStyle w:val="BodyText"/>
      </w:pPr>
      <w:r>
        <w:t xml:space="preserve">I am writing with profound enthusiasm to submit my application for the prestigious International Customs Administration Scholarship, specifically designed to support future leaders of the Bangladesh Customs Service. As a dedicated Bangladeshi citizen deeply committed to national development, I aspire to serve as a</w:t>
      </w:r>
      <w:r>
        <w:t xml:space="preserve"> </w:t>
      </w:r>
      <w:r>
        <w:rPr>
          <w:bCs/>
          <w:b/>
        </w:rPr>
        <w:t xml:space="preserve">Customs Officer</w:t>
      </w:r>
      <w:r>
        <w:t xml:space="preserve"> </w:t>
      </w:r>
      <w:r>
        <w:t xml:space="preserve">within Bangladesh's most critical trade gateway—</w:t>
      </w:r>
      <w:r>
        <w:rPr>
          <w:bCs/>
          <w:b/>
        </w:rPr>
        <w:t xml:space="preserve">Bangladesh Dhaka</w:t>
      </w:r>
      <w:r>
        <w:t xml:space="preserve">. This</w:t>
      </w:r>
      <w:r>
        <w:t xml:space="preserve"> </w:t>
      </w:r>
      <w:r>
        <w:rPr>
          <w:iCs/>
          <w:i/>
        </w:rPr>
        <w:t xml:space="preserve">Scholarship Application Letter</w:t>
      </w:r>
      <w:r>
        <w:t xml:space="preserve"> </w:t>
      </w:r>
      <w:r>
        <w:t xml:space="preserve">outlines my qualifications, professional vision, and unwavering commitment to contributing meaningfully to the nation’s economic security through customs administration.</w:t>
      </w:r>
    </w:p>
    <w:p>
      <w:pPr>
        <w:pStyle w:val="BodyText"/>
      </w:pPr>
      <w:r>
        <w:t xml:space="preserve">Having completed my Bachelor of Business Administration with a specialization in International Trade from the University of Dhaka in 2021 (GPA: 3.7/4.0), I have cultivated a profound understanding of global trade regulations and Bangladesh’s import-export ecosystem. During my academic tenure, I actively participated in the University’s Trade Policy Research Group, conducting field studies at Dhaka's Port Authorities and Khulna Customs Office. These experiences revealed critical gaps in modern customs procedures—particularly concerning digital documentation processing and cross-border anti-smuggling operations—which directly motivate my pursuit of advanced expertise.</w:t>
      </w:r>
    </w:p>
    <w:p>
      <w:pPr>
        <w:pStyle w:val="BodyText"/>
      </w:pPr>
      <w:r>
        <w:t xml:space="preserve">My professional journey began as a Junior Customs Assistant at the Dhaka International Airport Customs Station (2021–2023), where I handled 50+ daily cargo manifest verifications. In this role, I witnessed firsthand how streamlined customs operations accelerate trade while preventing revenue leakage. For instance, during my tenure, we reduced document processing time by 35% through a digital tracking initiative—directly supporting Bangladesh’s goal to improve its World Bank Ease of Doing Business ranking. However, I realized that addressing systemic challenges like tariff evasion in Dhaka’s bustling garment export sector requires deeper technical knowledge of international trade frameworks (such as the WTO Trade Facilitation Agreement) and advanced data analytics tools currently beyond my professional toolkit.</w:t>
      </w:r>
    </w:p>
    <w:p>
      <w:pPr>
        <w:pStyle w:val="BodyText"/>
      </w:pPr>
      <w:r>
        <w:t xml:space="preserve">This scholarship represents a pivotal opportunity to bridge this gap. I propose completing a 12-month Master of Science in Customs Administration at the International Centre for Trade and Sustainable Development (ICTSD) in Geneva, Switzerland—a program exclusively designed for customs professionals from developing economies like ours. The curriculum includes specialized modules on: (1) Digital Customs Platforms (e.g., ASEAN Single Window integration), (2) Risk-Based Inspection Systems, and (3) Anti-Corruption Measures in Trade. These competencies are directly aligned with the Bangladesh Customs Administration’s 2025 Strategic Plan to modernize operations at all major points of entry, including Dhaka’s premier export hubs.</w:t>
      </w:r>
    </w:p>
    <w:p>
      <w:pPr>
        <w:pStyle w:val="BodyText"/>
      </w:pPr>
      <w:r>
        <w:t xml:space="preserve">Why focus on</w:t>
      </w:r>
      <w:r>
        <w:t xml:space="preserve"> </w:t>
      </w:r>
      <w:r>
        <w:rPr>
          <w:bCs/>
          <w:b/>
        </w:rPr>
        <w:t xml:space="preserve">Bangladesh Dhaka</w:t>
      </w:r>
      <w:r>
        <w:t xml:space="preserve">? As the economic nerve center of our nation, Dhaka handles over 65% of Bangladesh’s international trade volume. The city’s customs offices face unprecedented challenges: rising e-commerce imports, complex duty structures, and the need to balance revenue collection with facilitating legitimate trade. In my previous role at Dhaka Customs Station, I assisted in intercepting 12 high-value consignments of undeclared electronics—a case that underscored how limited technical training impedes effective enforcement. With advanced qualifications from this scholarship program, I will return to Dhaka to implement AI-driven risk assessment tools and train junior officers on harmonized international standards—directly enhancing the efficiency of Bangladesh’s most critical customs node.</w:t>
      </w:r>
    </w:p>
    <w:p>
      <w:pPr>
        <w:pStyle w:val="BodyText"/>
      </w:pPr>
      <w:r>
        <w:t xml:space="preserve">My commitment to national service is deeply rooted in personal history. My father served as a Customs Inspector at Chittagong Port for 25 years, instilling in me an appreciation for how meticulous customs work protects national sovereignty and fuels economic growth. I have also volunteered with the Bangladesh Police’s Anti-Drug Task Force, where I learned that border security requires not just technical skill but ethical rigor—a value reinforced during my internship at the Dhaka-based National Board of Revenue (NBR). These experiences shaped my conviction that</w:t>
      </w:r>
      <w:r>
        <w:t xml:space="preserve"> </w:t>
      </w:r>
      <w:r>
        <w:rPr>
          <w:bCs/>
          <w:b/>
        </w:rPr>
        <w:t xml:space="preserve">Customs Officer</w:t>
      </w:r>
      <w:r>
        <w:t xml:space="preserve"> </w:t>
      </w:r>
      <w:r>
        <w:t xml:space="preserve">is more than a job; it is a guardianship of Bangladesh’s economic future.</w:t>
      </w:r>
    </w:p>
    <w:p>
      <w:pPr>
        <w:pStyle w:val="BodyText"/>
      </w:pPr>
      <w:r>
        <w:t xml:space="preserve">The scholarship’s impact extends beyond personal growth. Upon completion, I will develop an implementation framework tailored for Dhaka Customs Stations, focusing on reducing cargo clearance time by 40% while increasing duty collection accuracy. I propose collaborating with the NBR and Dhaka Chamber of Commerce to pilot this system at Dhaka International Airport and Matarbari Port—the first step toward creating a nationwide digital customs network. My academic team at ICTSD includes peers from India, Kenya, and Vietnam; by sharing Bangladesh’s trade challenges during group projects, I will foster international partnerships that benefit our nation’s customs modernization efforts.</w:t>
      </w:r>
    </w:p>
    <w:p>
      <w:pPr>
        <w:pStyle w:val="BodyText"/>
      </w:pPr>
      <w:r>
        <w:t xml:space="preserve">Financially, this scholarship is essential to my career trajectory. As the first in my family to pursue graduate studies abroad without familial financial support (my parents are retired teachers), the $18,500 tuition and living stipend would alleviate significant burdens while allowing full focus on academic excellence. I have secured a conditional admission letter from ICTSD (attached) and will maintain a 3.8+ GPA throughout the program—a requirement for scholarship retention under the Ministry’s guidelines.</w:t>
      </w:r>
    </w:p>
    <w:p>
      <w:pPr>
        <w:pStyle w:val="BodyText"/>
      </w:pPr>
      <w:r>
        <w:t xml:space="preserve">I recognize that Bangladesh Dhaka’s customs operations are at an inflection point: digitization efforts are accelerating, but human capital development must keep pace. This scholarship is not merely funding for education; it is an investment in Bangladesh’s trade resilience. My vision aligns precisely with the Ministry of Finance’s 2025 Customs Modernization Roadmap, which prioritizes "capacity building for data-driven border management." I am eager to translate this training into tangible results at Dhaka’s customs facilities—where every second saved on clearance translates to millions in export revenue and job creation for our nation.</w:t>
      </w:r>
    </w:p>
    <w:p>
      <w:pPr>
        <w:pStyle w:val="BodyText"/>
      </w:pPr>
      <w:r>
        <w:t xml:space="preserve">Thank you for considering my</w:t>
      </w:r>
      <w:r>
        <w:t xml:space="preserve"> </w:t>
      </w:r>
      <w:r>
        <w:rPr>
          <w:iCs/>
          <w:i/>
        </w:rPr>
        <w:t xml:space="preserve">Scholarship Application Letter</w:t>
      </w:r>
      <w:r>
        <w:t xml:space="preserve">. I welcome the opportunity to discuss how my background, vision, and dedication align with the goals of Bangladesh’s customs service. I have attached all required documents: academic transcripts, recommendation letters from Dhaka Customs Station Head (Mr. A.R. Khan) and University of Dhaka Professor Dr. F.I. Rahman, and the ICTSD conditional admission letter.</w:t>
      </w:r>
    </w:p>
    <w:p>
      <w:pPr>
        <w:pStyle w:val="BodyText"/>
      </w:pPr>
      <w:r>
        <w:t xml:space="preserve">With profound respect for Bangladesh’s customs legacy,</w:t>
      </w:r>
    </w:p>
    <w:p>
      <w:pPr>
        <w:pStyle w:val="BodyText"/>
      </w:pPr>
      <w:r>
        <w:t xml:space="preserve">Sincerely,</w:t>
      </w:r>
      <w:r>
        <w:br/>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2025-12-10T08:45:54Z</dcterms:created>
  <dcterms:modified xsi:type="dcterms:W3CDTF">2025-12-10T08:45:54Z</dcterms:modified>
</cp:coreProperties>
</file>

<file path=docProps/custom.xml><?xml version="1.0" encoding="utf-8"?>
<Properties xmlns="http://schemas.openxmlformats.org/officeDocument/2006/custom-properties" xmlns:vt="http://schemas.openxmlformats.org/officeDocument/2006/docPropsVTypes"/>
</file>