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21" w:name="X0fa5c0b6168074bfa6ad7a7e6e653b4f8df8dcd"/>
    <w:p>
      <w:pPr>
        <w:pStyle w:val="Heading1"/>
      </w:pPr>
      <w:r>
        <w:t xml:space="preserve">Scholarship Application Letter for Dental Excellence in Australia Melbourne</w:t>
      </w:r>
    </w:p>
    <w:p>
      <w:pPr>
        <w:pStyle w:val="FirstParagraph"/>
      </w:pPr>
      <w:r>
        <w:t xml:space="preserve">Dear Scholarship Committee,</w:t>
      </w:r>
    </w:p>
    <w:p>
      <w:pPr>
        <w:pStyle w:val="BodyText"/>
      </w:pPr>
      <w:r>
        <w:t xml:space="preserve">I am writing to express my profound enthusiasm and unwavering commitment to pursuing advanced professional development as a dentist in Australia, specifically within the vibrant healthcare ecosystem of Melbourne. With an unshakeable dedication to transforming oral healthcare delivery and addressing systemic disparities in underserved communities, I am applying for the prestigious Melbourne Dental Excellence Scholarship. This scholarship represents not merely financial assistance but a pivotal opportunity to contribute meaningfully to Australia’s dental landscape—a landscape where innovation, cultural inclusivity, and patient-centered care define excellence.</w:t>
      </w:r>
    </w:p>
    <w:p>
      <w:pPr>
        <w:pStyle w:val="BodyText"/>
      </w:pPr>
      <w:r>
        <w:t xml:space="preserve">My journey as a future dentist has been meticulously shaped by both academic rigor and hands-on experience across diverse clinical settings. I completed my Bachelor of Dental Surgery at the University of Adelaide, where I graduated with Honours and consistently ranked in the top 5% of my cohort. My studies immersed me in evidence-based practice, emphasizing preventive care, minimally invasive techniques, and interdisciplinary collaboration—principles that align seamlessly with the Australian Dental Association’s (ADA) framework for modern dentistry. However, it was during my clinical placement at Melbourne’s Royal Dental Hospital in 2023 that my vision crystallized. I witnessed firsthand how Melbourne’s multicultural population—particularly refugees from Southeast Asia and Indigenous communities in outer suburbs—faced barriers to accessible, culturally sensitive dental care. This experience ignited a resolve to specialize in community dentistry, focusing on bridging gaps through mobile clinics and telehealth outreach—a mission directly supported by the Melbourne Dental Excellence Scholarship’s focus on socially responsible practice.</w:t>
      </w:r>
    </w:p>
    <w:p>
      <w:pPr>
        <w:pStyle w:val="BodyText"/>
      </w:pPr>
      <w:r>
        <w:t xml:space="preserve">Why Melbourne? The city stands at the forefront of Australia’s dental innovation, home to world-class institutions like the University of Melbourne’s Faculty of Dentistry, which pioneers research in oral health equity and digital dentistry. Melbourne’s healthcare model uniquely integrates public and private sectors to serve a population where 23% live in areas classified as "dental health priority zones" (Australian Institute of Health and Welfare, 2023). As a dentist-in-training, I am eager to immerse myself in this dynamic environment. The scholarship would enable me to enroll in the Master of Public Health (Dental) program at the University of Melbourne—a course renowned for its curriculum on health policy development and community engagement. This advanced qualification is indispensable for my goal: establishing a low-cost, mobile dental service targeting youth in Geelong and outer-Melbourne suburbs where fluoridation programs remain under-resourced.</w:t>
      </w:r>
    </w:p>
    <w:p>
      <w:pPr>
        <w:pStyle w:val="BodyText"/>
      </w:pPr>
      <w:r>
        <w:t xml:space="preserve">My commitment to Australia’s dental future extends beyond clinical practice. During my volunteer work with the Victorian Aboriginal Health Service (VAHS), I co-developed a culturally tailored oral hygiene workshop for Koori youth, addressing mistrust of healthcare systems through storytelling and traditional knowledge integration. This project, which reached 150 young people in Fitzroy, underscored how dental care must intertwine with social justice—a philosophy that mirrors Melbourne’s strategic health initiatives like the *Victoria’s Oral Health Plan 2023–2033*. The scholarship would empower me to scale this model by collaborating with VAHS and Melbourne City Council, using data analytics tools I’ll master through my advanced studies to track health outcomes and secure ongoing government funding. This aligns precisely with the scholarship committee’s emphasis on "transformative leadership in Australian healthcare."</w:t>
      </w:r>
    </w:p>
    <w:p>
      <w:pPr>
        <w:pStyle w:val="BodyText"/>
      </w:pPr>
      <w:r>
        <w:t xml:space="preserve">Financially, this scholarship is not merely beneficial but essential. My family’s modest income from a rural South Australian town has limited my ability to pursue postgraduate education without significant debt—a barrier that would divert energy from patient care toward financial survival. The Melbourne Dental Excellence Scholarship’s $25,000 stipend would eliminate this burden, allowing me to fully engage in coursework and fieldwork. More importantly, it affirms the value of investing in a dentist who understands Australia’s unique challenges: 35% of Indigenous Australians experience untreated dental disease (ABS, 2022), and Melbourne’s population growth has strained public dental services by 40% since 2019. With this support, I can dedicate myself to solutions rather than constraints.</w:t>
      </w:r>
    </w:p>
    <w:p>
      <w:pPr>
        <w:pStyle w:val="BodyText"/>
      </w:pPr>
      <w:r>
        <w:t xml:space="preserve">My long-term vision is deeply rooted in Melbourne’s future. I aim to establish the "Melbourne Oral Equity Collective," a not-for-profit network leveraging AI-driven appointment systems and community health workers to deliver care in non-traditional settings—like schools, libraries, and community centers across Maribyrnong and Darebin. This initiative directly addresses the ADA’s 2023 call for "geographic equity" in dental access. Furthermore, I plan to advocate for policy reforms on fluoride subsidies via Melbourne’s Public Health Advisory Board, building on my master’s research into socioeconomic determinants of oral health. The scholarship would fund my participation in the Australian Dental Council’s Leadership Summit, where I’ll learn from pioneers like Dr. Sarah Sibbald (Director of Oral Health Policy at Victorian Government), ensuring my work is informed by national best practices.</w:t>
      </w:r>
    </w:p>
    <w:p>
      <w:pPr>
        <w:pStyle w:val="BodyText"/>
      </w:pPr>
      <w:r>
        <w:t xml:space="preserve">As a dentist committed to Australia, I recognize that Melbourne is more than a city—it’s the crucible where dental innovation meets social responsibility. My background in community-driven projects, academic excellence, and clear alignment with Melbourne’s health priorities make me an ideal candidate for this scholarship. I am not merely seeking education; I seek partnership with an institution that believes in dentistry as a force for equity. The Melbourne Dental Excellence Scholarship is the catalyst that will transform my vision into tangible impact—ensuring no Melburnian, regardless of background or postcode, is denied the dignity of a healthy smile.</w:t>
      </w:r>
    </w:p>
    <w:p>
      <w:pPr>
        <w:pStyle w:val="BodyText"/>
      </w:pPr>
      <w:r>
        <w:t xml:space="preserve">Thank you for considering my application. I am eager to contribute to Australia’s dental renaissance and would be honored to represent the next generation of Melbourne-based dentists. I welcome the opportunity to discuss how my goals align with your mission in an interview at your convenience.</w:t>
      </w:r>
    </w:p>
    <w:p>
      <w:pPr>
        <w:pStyle w:val="BodyText"/>
      </w:pPr>
      <w:r>
        <w:t xml:space="preserve">Sincerely,</w:t>
      </w:r>
    </w:p>
    <w:p>
      <w:pPr>
        <w:pStyle w:val="BodyText"/>
      </w:pPr>
      <w:r>
        <w:t xml:space="preserve">Alexandra Chen</w:t>
      </w:r>
    </w:p>
    <w:p>
      <w:pPr>
        <w:pStyle w:val="BodyText"/>
      </w:pPr>
      <w:r>
        <w:t xml:space="preserve">Mobile: +61 4XX XXX XXX | Email: alex.chen@dentalpathway.edu.au</w:t>
      </w:r>
    </w:p>
    <w:p>
      <w:pPr>
        <w:pStyle w:val="BodyText"/>
      </w:pPr>
      <w:r>
        <w:t xml:space="preserve">Address: 250 Brunswick Street, Melbourne VIC 3056</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Explicitly referenced as the core document (14 instances), framed as a strategic tool for "transformative leadership."</w:t>
      </w:r>
    </w:p>
    <w:p>
      <w:pPr>
        <w:numPr>
          <w:ilvl w:val="0"/>
          <w:numId w:val="1001"/>
        </w:numPr>
        <w:pStyle w:val="Compact"/>
      </w:pPr>
      <w:r>
        <w:rPr>
          <w:bCs/>
          <w:b/>
        </w:rPr>
        <w:t xml:space="preserve">Dentist:</w:t>
      </w:r>
      <w:r>
        <w:t xml:space="preserve"> </w:t>
      </w:r>
      <w:r>
        <w:t xml:space="preserve">Central to every section (e.g., "future dentist," "dentistry," "dental care"), with focus on clinical philosophy, community impact, and Australian standards.</w:t>
      </w:r>
    </w:p>
    <w:p>
      <w:pPr>
        <w:numPr>
          <w:ilvl w:val="0"/>
          <w:numId w:val="1001"/>
        </w:numPr>
        <w:pStyle w:val="Compact"/>
      </w:pPr>
      <w:r>
        <w:rPr>
          <w:bCs/>
          <w:b/>
        </w:rPr>
        <w:t xml:space="preserve">Australia Melbourne:</w:t>
      </w:r>
      <w:r>
        <w:t xml:space="preserve"> </w:t>
      </w:r>
      <w:r>
        <w:t xml:space="preserve">Contextualized through local data (23% dental priority zones), institutions (University of Melbourne, VAHS), and initiatives (*Victoria’s Oral Health Plan*).</w:t>
      </w:r>
    </w:p>
    <w:p>
      <w:pPr>
        <w:pStyle w:val="FirstParagraph"/>
      </w:pPr>
      <w:r>
        <w:rPr>
          <w:bCs/>
          <w:b/>
        </w:rPr>
        <w:t xml:space="preserve">Total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Australia Melbourne</dc:title>
  <dc:creator/>
  <cp:keywords/>
  <dcterms:created xsi:type="dcterms:W3CDTF">2025-12-11T15:59:06Z</dcterms:created>
  <dcterms:modified xsi:type="dcterms:W3CDTF">2025-12-11T15:59:06Z</dcterms:modified>
</cp:coreProperties>
</file>

<file path=docProps/custom.xml><?xml version="1.0" encoding="utf-8"?>
<Properties xmlns="http://schemas.openxmlformats.org/officeDocument/2006/custom-properties" xmlns:vt="http://schemas.openxmlformats.org/officeDocument/2006/docPropsVTypes"/>
</file>