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Sudan</w:t>
      </w:r>
      <w:r>
        <w:t xml:space="preserve"> </w:t>
      </w:r>
      <w:r>
        <w:t xml:space="preserve">Khartoum</w:t>
      </w:r>
    </w:p>
    <w:bookmarkStart w:id="20" w:name="Xdf505193b5d8e539b4ed677d2e7bc9cc57d6945"/>
    <w:p>
      <w:pPr>
        <w:pStyle w:val="Heading1"/>
      </w:pPr>
      <w:r>
        <w:t xml:space="preserve">Scholarship Application Letter: Advancing Dental Healthcare in Sudan Khartoum</w:t>
      </w:r>
    </w:p>
    <w:p>
      <w:pPr>
        <w:pStyle w:val="FirstParagraph"/>
      </w:pPr>
      <w:r>
        <w:t xml:space="preserve">Dear Scholarship Committee,</w:t>
      </w:r>
    </w:p>
    <w:p>
      <w:pPr>
        <w:pStyle w:val="BodyText"/>
      </w:pPr>
      <w:r>
        <w:t xml:space="preserve">It is with profound dedication to public health and unwavering commitment to serving my community that I formally apply for the Global Dental Equity Scholarship. As a licensed dental professional deeply rooted in the realities of Sudan Khartoum, I am writing not merely as an applicant, but as a physician who has witnessed firsthand the devastating impact of oral healthcare neglect on families across our nation. My journey in dentistry has been shaped by Khartoum’s unique challenges and my steadfast resolve to transform them into opportunities for healing and hope.</w:t>
      </w:r>
    </w:p>
    <w:p>
      <w:pPr>
        <w:pStyle w:val="BodyText"/>
      </w:pPr>
      <w:r>
        <w:t xml:space="preserve">My academic foundation began at the Faculty of Dentistry, University of Khartoum, where I graduated with honors (Class of 2020). During my studies, I immersed myself in understanding the systemic barriers to dental care in Sudan. Unlike urban centers globally, Khartoum faces a critical shortage: fewer than 5 dentists per 100,000 people—far below the WHO-recommended ratio of 1:50,000. This disparity is most acute in low-income neighborhoods like Al-Azhar and Khartoum North, where dental pain is often treated with traditional remedies or ignored until emergencies arise. I recall vividly accompanying my professor to a rural Khartoum outreach clinic where over 25 patients waited for hours with abscesses so severe they risked sepsis. This experience crystallized my mission: to bridge the gap between dental education and community need in Sudan.</w:t>
      </w:r>
    </w:p>
    <w:p>
      <w:pPr>
        <w:pStyle w:val="BodyText"/>
      </w:pPr>
      <w:r>
        <w:t xml:space="preserve">Post-graduation, I joined the Ministry of Health’s Dental Outreach Program, coordinating mobile clinics across Khartoum state. In this role, I managed teams that provided preventive care (fluoride treatments, sealants) and emergency extractions to over 12,000 patients in underserved areas. One pivotal project was establishing "Smile for Sudan," a school-based initiative targeting children in Khartoum’s informal settlements. We screened 3,500 students for early decay and educated parents on oral hygiene using locally developed pictorial guides (since literacy rates vary widely). The program reduced untreated caries by 42% in participating schools within one year—a statistic that underscored the power of community-driven solutions. However, I realized our impact was limited by two constraints: my own skill set lacked advanced restorative and pediatric training, and the lack of sustainable funding hindered expansion.</w:t>
      </w:r>
    </w:p>
    <w:p>
      <w:pPr>
        <w:pStyle w:val="BodyText"/>
      </w:pPr>
      <w:r>
        <w:t xml:space="preserve">It is precisely to address these limitations that I seek this scholarship. The Global Dental Equity Scholarship represents not just financial aid, but an investment in scalable healthcare innovation for Sudan Khartoum. I propose using the award to pursue a specialized Master’s in Community Dentistry at the University of Leeds (UK), with a focus on low-resource settings. This program uniquely integrates clinical training with health systems management—skills I will deploy immediately upon return to Sudan. My goal is to establish "Khartoum Dental Hubs," mobile units equipped for preventive care, supported by digital triage apps compatible with Sudan’s low-bandwidth infrastructure. These hubs will serve as referral points for rural villages, reducing patient travel time from 3+ hours (often on foot) to within community reach.</w:t>
      </w:r>
    </w:p>
    <w:p>
      <w:pPr>
        <w:pStyle w:val="BodyText"/>
      </w:pPr>
      <w:r>
        <w:t xml:space="preserve">Why Sudan Khartoum? Because it is here that the need is most urgent and the potential for change most transformative. The World Health Organization reports that oral diseases cost Sudan over $200 million annually in productivity losses—a figure that cripples household economies, particularly for women and children who bear caregiving burdens. In Khartoum’s crowded neighborhoods, a child missing school due to toothache is not an anomaly; it’s the norm. My work with the Ministry revealed how dental pain correlates with poor nutrition (due to inability to chew) and stunted cognitive development in children—issues that perpetuate cycles of poverty. Addressing this is not merely clinical; it’s economic justice.</w:t>
      </w:r>
    </w:p>
    <w:p>
      <w:pPr>
        <w:pStyle w:val="BodyText"/>
      </w:pPr>
      <w:r>
        <w:t xml:space="preserve">I also bring proven leadership for Khartoum-specific adaptation. During the 2023 drought crisis, I co-designed a water-scarce dental protocol using recycled sterilization techniques with local engineers, reducing water use by 60% without compromising safety. This initiative was adopted by three Khartoum municipal clinics and prevented treatment delays during severe water shortages. My scholarship proposal includes replicating this model at the University of Khartoum Dental College to train future dentists in resource-conscious care—a critical skill for Sudan’s context.</w:t>
      </w:r>
    </w:p>
    <w:p>
      <w:pPr>
        <w:pStyle w:val="BodyText"/>
      </w:pPr>
      <w:r>
        <w:t xml:space="preserve">Moreover, I have secured preliminary support from Dr. Amina Hassan, Dean of Khartoum University’s Faculty of Dentistry and a WHO Oral Health Advisor. She has agreed to mentor my project and provide post-graduation placement at the university as Clinical Lead for Community Programs. This partnership ensures the scholarship’s impact transcends my individual training—it will institutionalize sustainable practice within Sudan’s healthcare ecosystem.</w:t>
      </w:r>
    </w:p>
    <w:p>
      <w:pPr>
        <w:pStyle w:val="BodyText"/>
      </w:pPr>
      <w:r>
        <w:t xml:space="preserve">My vision extends beyond Khartoum to national scale: I aim to partner with Sudan’s Ministry of Health to integrate community dental hubs into their "Health for All by 2030" strategy. With the scholarship as catalyst, I will develop a training manual on mobile clinic operations, translated into Arabic and local dialects like Nubian and Fung. This resource will empower 50+ new dental teams across Sudan within five years, directly addressing the shortage crisis.</w:t>
      </w:r>
    </w:p>
    <w:p>
      <w:pPr>
        <w:pStyle w:val="BodyText"/>
      </w:pPr>
      <w:r>
        <w:t xml:space="preserve">I understand that this scholarship is not an expense but an investment in Sudan’s future. Every dollar allocated to my training will multiply through community health gains: reducing emergency room visits, saving families from catastrophic out-of-pocket costs (often 30% of household income), and freeing children to learn. In Khartoum, where a single dental visit can mean the difference between a child’s education and her family’s survival, this scholarship is an instrument of profound social change.</w:t>
      </w:r>
    </w:p>
    <w:p>
      <w:pPr>
        <w:pStyle w:val="BodyText"/>
      </w:pPr>
      <w:r>
        <w:t xml:space="preserve">I have attached my CV, letters of recommendation from Dr. Hassan (University of Khartoum) and Dr. Yusuf Ali (Ministry of Health), and a detailed project budget for the Khartoum Dental Hubs initiative. I am eager to discuss how this scholarship will catalyze dental equity in Sudan—and why my work in Khartoum makes me the ideal candidate to steward that change.</w:t>
      </w:r>
    </w:p>
    <w:p>
      <w:pPr>
        <w:pStyle w:val="BodyText"/>
      </w:pPr>
      <w:r>
        <w:t xml:space="preserve">Thank you for considering my application. I look forward to contributing, as a dentist, an advocate, and a Khartoum native, to the health and dignity of our people.</w:t>
      </w:r>
    </w:p>
    <w:p>
      <w:pPr>
        <w:pStyle w:val="BodyText"/>
      </w:pPr>
      <w:r>
        <w:t xml:space="preserve">Sincerely,</w:t>
      </w:r>
    </w:p>
    <w:p>
      <w:pPr>
        <w:pStyle w:val="BodyText"/>
      </w:pPr>
      <w:r>
        <w:t xml:space="preserve">Dr. Fatima Abdelrahman</w:t>
      </w:r>
    </w:p>
    <w:p>
      <w:pPr>
        <w:pStyle w:val="BodyText"/>
      </w:pPr>
      <w:r>
        <w:t xml:space="preserve">Registered Dental Practitioner (Sudan Medical Council #SDC-1028)</w:t>
      </w:r>
    </w:p>
    <w:p>
      <w:pPr>
        <w:pStyle w:val="BodyText"/>
      </w:pPr>
      <w:r>
        <w:t xml:space="preserve">Email: fatima.abdelrahman@khartoumdental.gov.sd | Phone: +249 912 345 678</w:t>
      </w:r>
    </w:p>
    <w:p>
      <w:pPr>
        <w:pStyle w:val="BodyText"/>
      </w:pPr>
      <w:r>
        <w:t xml:space="preserve">Address: Al-Riyadh, Khartoum,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Sudan Khartoum</dc:title>
  <dc:creator/>
  <cp:keywords/>
  <dcterms:created xsi:type="dcterms:W3CDTF">2025-12-09T23:51:40Z</dcterms:created>
  <dcterms:modified xsi:type="dcterms:W3CDTF">2025-12-09T23:51:40Z</dcterms:modified>
</cp:coreProperties>
</file>

<file path=docProps/custom.xml><?xml version="1.0" encoding="utf-8"?>
<Properties xmlns="http://schemas.openxmlformats.org/officeDocument/2006/custom-properties" xmlns:vt="http://schemas.openxmlformats.org/officeDocument/2006/docPropsVTypes"/>
</file>