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Advancing General Practice Excellence in Bangladesh Dhaka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Health Development Foundation</w:t>
      </w:r>
      <w:r>
        <w:br/>
      </w:r>
      <w:r>
        <w:t xml:space="preserve">House #15, Road No. 7, Dhanmondi</w:t>
      </w:r>
      <w:r>
        <w:br/>
      </w:r>
      <w:r>
        <w:t xml:space="preserve">Dhaka-1205, Bangladesh</w:t>
      </w:r>
    </w:p>
    <w:bookmarkStart w:id="21" w:name="X7cd3518b2ac594c252830fd71738240d52405b0"/>
    <w:p>
      <w:pPr>
        <w:pStyle w:val="Heading2"/>
      </w:pPr>
      <w:r>
        <w:t xml:space="preserve">Subject: Application for the "Dhaka Health Equity Fellowship" Scholarship</w:t>
      </w:r>
    </w:p>
    <w:p>
      <w:pPr>
        <w:pStyle w:val="FirstParagraph"/>
      </w:pPr>
      <w:r>
        <w:t xml:space="preserve">Dear Esteemed Scholarship Committee,</w:t>
      </w:r>
    </w:p>
    <w:p>
      <w:pPr>
        <w:pStyle w:val="BodyText"/>
      </w:pPr>
      <w:r>
        <w:t xml:space="preserve">I am writing to submit my formal application for the prestigious "Dhaka Health Equity Fellowship" scholarship, designed specifically to empower emerging Doctor General Practitioners committed to transforming primary healthcare access across Bangladesh Dhaka. As a dedicated medical professional currently serving in underserved communities of Dhaka City, I believe this scholarship represents a critical catalyst for advancing my clinical expertise and expanding vital healthcare services where they are most urgently needed.</w:t>
      </w:r>
    </w:p>
    <w:p>
      <w:pPr>
        <w:pStyle w:val="BodyText"/>
      </w:pPr>
      <w:r>
        <w:t xml:space="preserve">Having completed my MBBS degree with honors from the prestigious Dhaka Medical College and Hospital in 2018, I have dedicated five years to frontline primary care in Dhaka's densely populated urban slums. During this time, I served as a General Practitioner at the Gulshan Community Health Center, where I managed over 150 patients daily—addressing acute respiratory infections, diabetes complications, maternal health concerns, and chronic disease management within resource-constrained settings. My experiences in Dhaka's most vulnerable neighborhoods have revealed a stark reality: while Bangladesh has made remarkable strides in healthcare access since the 1990s, urban centers like Dhaka face critical gaps in quality primary care due to physician shortages and fragmented services.</w:t>
      </w:r>
    </w:p>
    <w:p>
      <w:pPr>
        <w:pStyle w:val="BodyText"/>
      </w:pPr>
      <w:r>
        <w:t xml:space="preserve">As a Doctor General Practitioner operating within Bangladesh Dhaka's complex healthcare ecosystem, I have witnessed how systemic challenges directly impact patient outcomes. For instance, during the 2022 dengue outbreak, our clinic saw a 400% surge in emergency visits—yet we lacked trained staff to manage critical cases. This crisis crystallized my commitment to specializing in comprehensive primary care. The "Dhaka Health Equity Fellowship" scholarship program’s focus on advanced training in urban health management, telemedicine integration, and community-based chronic disease protocols aligns perfectly with my mission to establish a model General Practice clinic in Dhaka that serves 500+ families monthly with evidence-based care.</w:t>
      </w:r>
    </w:p>
    <w:p>
      <w:pPr>
        <w:pStyle w:val="BodyText"/>
      </w:pPr>
      <w:r>
        <w:t xml:space="preserve">My current practice has exposed me to the profound inequities affecting Dhaka's urban poor—particularly women, elderly residents, and daily-wage laborers who delay treatment due to cost or transportation barriers. I have implemented mobile health outreach programs in Korail and Kawran Bazar slums, conducting weekly screenings for hypertension and diabetes. Yet without advanced training in modern primary care frameworks (such as WHO's Integrated Management of Adolescent and Adult Illness), my ability to deliver holistic care remains constrained. This scholarship would enable me to complete the 12-month Postgraduate Diploma in General Practice at the Bangladesh College of Physicians and Surgeons, a program uniquely positioned to address Dhaka-specific healthcare challenges through its urban health curriculum.</w:t>
      </w:r>
    </w:p>
    <w:p>
      <w:pPr>
        <w:pStyle w:val="BodyText"/>
      </w:pPr>
      <w:r>
        <w:t xml:space="preserve">Financially, I require this scholarship due to limited resources available for advanced medical education in Bangladesh. While my current clinic generates modest revenue, it barely covers operational costs in Dhaka's high-inflation economy. Pursuing this specialized training independently would necessitate taking substantial loans (estimated BDT 450,000), diverting future income from community care to debt repayment—a burden I cannot accept when patients urgently need affordable services. The scholarship’s full tuition coverage and stipend would allow me to focus entirely on skill development without compromising my current clinic operations.</w:t>
      </w:r>
    </w:p>
    <w:p>
      <w:pPr>
        <w:pStyle w:val="BodyText"/>
      </w:pPr>
      <w:r>
        <w:t xml:space="preserve">My commitment extends beyond clinical excellence: I plan to establish a "Dhaka Community Health Hub" upon completing training, integrating digital health tools with traditional General Practice services. This model will utilize telemedicine for specialist consultations (addressing Dhaka's severe specialty physician shortage) and implement mobile clinics for remote neighborhoods like Mirpur-10 and Mohammadpur. Crucially, I will prioritize training local community health workers—particularly women—to extend our reach across Dhaka's intricate urban geography, directly addressing the World Health Organization’s 2023 report noting Bangladesh needs 75% more primary care providers in cities.</w:t>
      </w:r>
    </w:p>
    <w:p>
      <w:pPr>
        <w:pStyle w:val="BodyText"/>
      </w:pPr>
      <w:r>
        <w:t xml:space="preserve">What distinguishes my application is my deep contextual understanding of Bangladesh Dhaka's healthcare landscape. I have co-authored a research paper on "Barriers to Primary Care Access in Dhaka Urban Slums" (published in the Journal of Bangladesh Health Research, 2022), which documented how transportation costs and clinic hours disrupt care for 68% of low-income patients. This academic work stems from daily observations during my practice, reinforcing that effective solutions must emerge from within Dhaka's communities—not be imported as generic models. The scholarship’s requirement for community-focused project proposals resonates with this philosophy.</w:t>
      </w:r>
    </w:p>
    <w:p>
      <w:pPr>
        <w:pStyle w:val="BodyText"/>
      </w:pPr>
      <w:r>
        <w:t xml:space="preserve">My professional development is inseparable from Bangladesh's health vision. Prime Minister Sheikh Hasina’s "Digital Bangladesh" initiative and the Ministry of Health’s "Primary Healthcare Expansion Program" explicitly prioritize urban General Practitioner networks to reduce hospital overburdening—a goal my scholarship-funded project directly supports. By training under the College of Physicians and Surgeons' Dhaka-based faculty, I will absorb best practices from national health strategies while contributing field insights that refine these frameworks.</w:t>
      </w:r>
    </w:p>
    <w:p>
      <w:pPr>
        <w:pStyle w:val="BodyText"/>
      </w:pPr>
      <w:r>
        <w:t xml:space="preserve">Finally, I pledge to become an ambassador for excellence in General Practice across Bangladesh. Should awarded this scholarship, I commit to: (1) Publishing quarterly reports on Dhaka Health Equity Fellowship outcomes; (2) Training 50+ community health workers annually; and (3) Establishing a mentorship program for junior Doctors General Practitioners within the next three years. My vision extends beyond personal advancement—I aim to create a replicable model that elevates primary care standards citywide, ensuring no patient in Bangladesh Dhaka faces unnecessary delays in critical treatment.</w:t>
      </w:r>
    </w:p>
    <w:p>
      <w:pPr>
        <w:pStyle w:val="BodyText"/>
      </w:pPr>
      <w:r>
        <w:t xml:space="preserve">With profound respect for your mission to strengthen Bangladesh's healthcare backbone, I urge you to consider my application as an investment in Dhaka’s health future. My career is built on serving this city—where I was born, trained, and will continue to serve. I welcome the opportunity to discuss how my proposed initiatives align with your scholarship objectives at your earliest convenience.</w:t>
      </w:r>
    </w:p>
    <w:p>
      <w:pPr>
        <w:pStyle w:val="BodyText"/>
      </w:pPr>
      <w:r>
        <w:t xml:space="preserve">Sincerely,</w:t>
      </w:r>
    </w:p>
    <w:p>
      <w:pPr>
        <w:pStyle w:val="BodyText"/>
      </w:pPr>
      <w:r>
        <w:rPr>
          <w:bCs/>
          <w:b/>
        </w:rPr>
        <w:t xml:space="preserve">Dr. Aisha Rahman</w:t>
      </w:r>
      <w:r>
        <w:br/>
      </w:r>
      <w:r>
        <w:t xml:space="preserve">General Practitioner, Gulshan Community Health Center</w:t>
      </w:r>
      <w:r>
        <w:br/>
      </w:r>
      <w:r>
        <w:t xml:space="preserve">Dhaka-1215, Bangladesh</w:t>
      </w:r>
      <w:r>
        <w:br/>
      </w:r>
      <w:r>
        <w:t xml:space="preserve">Mobile: +880 17XXXXXXXX | Email: aisha.rahman@gulshanhealth.org</w:t>
      </w:r>
      <w:r>
        <w:br/>
      </w:r>
    </w:p>
    <w:p>
      <w:pPr>
        <w:pStyle w:val="BodyText"/>
      </w:pPr>
      <w:r>
        <w:t xml:space="preserve">Word Count: 862</w:t>
      </w:r>
    </w:p>
    <w:p>
      <w:pPr>
        <w:pStyle w:val="BodyText"/>
      </w:pPr>
      <w:r>
        <w:t xml:space="preserve">This Scholarship Application Letter demonstrates a Doctor General Practitioner's commitment to transforming healthcare delivery in Bangladesh Dhaka through targeted education and community-centered innovation.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2026-07-23T19:19:30Z</dcterms:created>
  <dcterms:modified xsi:type="dcterms:W3CDTF">2026-07-23T19:19:30Z</dcterms:modified>
</cp:coreProperties>
</file>

<file path=docProps/custom.xml><?xml version="1.0" encoding="utf-8"?>
<Properties xmlns="http://schemas.openxmlformats.org/officeDocument/2006/custom-properties" xmlns:vt="http://schemas.openxmlformats.org/officeDocument/2006/docPropsVTypes"/>
</file>