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Beijing</w:t>
      </w:r>
    </w:p>
    <w:bookmarkStart w:id="20" w:name="X91d72d0b358521701422dc2846046e968382244"/>
    <w:p>
      <w:pPr>
        <w:pStyle w:val="Heading1"/>
      </w:pPr>
      <w:r>
        <w:t xml:space="preserve">Scholarship Application Letter for Economist Position at Beijing-Based Institution</w:t>
      </w:r>
    </w:p>
    <w:p>
      <w:pPr>
        <w:pStyle w:val="FirstParagraph"/>
      </w:pPr>
      <w:r>
        <w:t xml:space="preserve">Dear Scholarship Selection Committee,</w:t>
      </w:r>
    </w:p>
    <w:p>
      <w:pPr>
        <w:pStyle w:val="BodyText"/>
      </w:pPr>
      <w:r>
        <w:t xml:space="preserve">With profound respect for China’s transformative economic journey and a deep-seated commitment to advancing evidence-based policy frameworks, I am writing to formally apply for the prestigious Economist Scholarship Program at your esteemed institution in Beijing. As an emerging economist with advanced training in development economics and quantitative policy analysis, I have meticulously aligned my academic trajectory and professional aspirations with the strategic priorities of China’s economic ecosystem—particularly those driving innovation and sustainable growth within the dynamic metropolis of Beijing. This scholarship represents not merely a financial opportunity but a pivotal pathway to contribute meaningfully to China’s next chapter of socioeconomic advancement.</w:t>
      </w:r>
    </w:p>
    <w:p>
      <w:pPr>
        <w:pStyle w:val="BodyText"/>
      </w:pPr>
      <w:r>
        <w:t xml:space="preserve">My academic foundation includes a Master’s degree in Economics from the London School of Economics, where I specialized in macroeconomic policy design and digital economy transitions. My thesis, "Algorithmic Governance and Labor Market Resilience in Urban Economies," examined how Beijing’s tech-driven urbanization policies influenced informal employment patterns—a project that required deep engagement with local administrative data and fieldwork across Beijing’s high-tech corridors like Zhongguancun. This experience cemented my understanding of the intricate interplay between policy implementation, economic theory, and on-the-ground socio-economic realities unique to China’s capital city. I am now poised to deepen this expertise through rigorous doctoral research focused on optimizing China’s "dual circulation" strategy—a core national priority centered in Beijing—to enhance domestic demand while strengthening global trade integration.</w:t>
      </w:r>
    </w:p>
    <w:p>
      <w:pPr>
        <w:pStyle w:val="BodyText"/>
      </w:pPr>
      <w:r>
        <w:t xml:space="preserve">Beijing is the undisputed epicenter of China’s economic and policy innovation, hosting institutions like Peking University’s National School of Development, the China Academy of Social Sciences (CASS), and the headquarters of major state-owned enterprises. This concentration creates an unparalleled environment for economist-scholars to collaborate directly with policymakers shaping national trajectories. My proposed research—*Integrating Green Finance Mechanisms into Beijing’s Urban Economic Resilience Frameworks*—directly addresses critical gaps identified in China’s 14th Five-Year Plan and the 2030 Carbon Neutrality Goal. Specifically, I aim to develop a predictive model assessing how Beijing-based green bonds and carbon trading schemes influence SME competitiveness in sectors like renewable energy manufacturing—a vital component of the city’s role as a national hub for clean technology. This work aligns precisely with Beijing’s vision to become "a global center for innovation-driven development" by 2035, as articulated in its Municipal Economic Development Plan.</w:t>
      </w:r>
    </w:p>
    <w:p>
      <w:pPr>
        <w:pStyle w:val="BodyText"/>
      </w:pPr>
      <w:r>
        <w:t xml:space="preserve">What distinguishes my candidacy is my demonstrated ability to bridge academic rigor and practical policy relevance within the Beijing context. In my previous role at a Shanghai-based think tank (affiliated with the China Council for International Cooperation on Environment and Development), I co-authored a policy brief adopted by Beijing’s Municipal Commission of Development and Reform on optimizing subsidy structures for electric vehicle manufacturers. The analysis, grounded in spatial econometrics applied to Beijing’s industrial zones, resulted in revised incentive frameworks that boosted local EV adoption rates by 18% within one fiscal year. This outcome exemplifies my capacity to deliver actionable insights that resonate with Beijing’s pragmatic governance model—where data-driven decisions are prioritized over theoretical abstractions.</w:t>
      </w:r>
    </w:p>
    <w:p>
      <w:pPr>
        <w:pStyle w:val="BodyText"/>
      </w:pPr>
      <w:r>
        <w:t xml:space="preserve">My commitment to contributing to Beijing’s economic narrative extends beyond academia. I actively engage with the city’s vibrant intellectual community: I delivered a keynote at the 2023 Beijing International Forum on Economic Development, discussing "Fintech Inclusion in China’s Secondary Cities," and currently volunteer with the China Economist Association to mentor students from underrepresented regions seeking careers in policy economics. These experiences have immersed me in Beijing’s unique academic-industry ecosystem, where institutions like Tsinghua University’s School of Economics and Management foster cross-pollination between research and real-world application—a synergy I seek to amplify through this scholarship.</w:t>
      </w:r>
    </w:p>
    <w:p>
      <w:pPr>
        <w:pStyle w:val="BodyText"/>
      </w:pPr>
      <w:r>
        <w:t xml:space="preserve">I recognize that Beijing’s economic landscape is defined by its ambition to balance high-tech leadership with equitable growth. My research agenda directly addresses this tension: How can Beijing leverage its status as a global innovation leader (evidenced by over 5,000 tech firms in the Zhongguancun Science Park) to create inclusive prosperity for all residents, including migrant workers and aging populations? This question demands interdisciplinary approaches combining econometrics, urban planning, and behavioral economics—precisely the toolkit I will refine under your institution’s guidance. My proposed methodology integrates machine learning analysis of Beijing’s household expenditure surveys with field experiments in selected districts (e.g., Shijingshan, a key transition zone for heavy industry) to measure policy efficacy at the micro-level.</w:t>
      </w:r>
    </w:p>
    <w:p>
      <w:pPr>
        <w:pStyle w:val="BodyText"/>
      </w:pPr>
      <w:r>
        <w:t xml:space="preserve">As an economist deeply invested in China’s development trajectory, I view this scholarship as a strategic investment in Beijing’s future. My fluency in Mandarin (HSK 6), cultural sensitivity honed through three years of residence in Beijing, and network within China’s economic policymaking circles position me to deliver immediate value. I am prepared to collaborate with your faculty on projects related to the China International Import Expo (CIIE) impact assessment or the Xiong’an New Area development strategy—both pivotal initiatives centered in Beijing’s policy architecture. Furthermore, I pledge to actively disseminate findings through China Economic Review and international channels like the Asian Development Bank’s publications, ensuring my work contributes broadly to global economic discourse while serving local priorities.</w:t>
      </w:r>
    </w:p>
    <w:p>
      <w:pPr>
        <w:pStyle w:val="BodyText"/>
      </w:pPr>
      <w:r>
        <w:t xml:space="preserve">Finally, I am profoundly inspired by the legacy of economists like Yu Guangyuan and Lin Yifu—whose Beijing-based scholarship fundamentally reshaped China’s transition from planned to market-oriented systems. I aspire to honor this tradition by producing research that is both academically rigorous and operationally impactful for Beijing’s economic governance. The resources, mentorship, and institutional prestige of your scholarship program will empower me to elevate my contributions from theoretical analysis to tangible policy frameworks that advance China’s dual goals of high-quality growth and common prosperity.</w:t>
      </w:r>
    </w:p>
    <w:p>
      <w:pPr>
        <w:pStyle w:val="BodyText"/>
      </w:pPr>
      <w:r>
        <w:t xml:space="preserve">Thank you for considering this application. I am eager to bring my expertise in economic modeling, contextual understanding of Beijing’s developmental challenges, and unwavering dedication to China’s socioeconomic progress to your institution. I welcome the opportunity to discuss how my vision aligns with your strategic objectives at your earliest convenience.</w:t>
      </w:r>
    </w:p>
    <w:p>
      <w:pPr>
        <w:pStyle w:val="BodyText"/>
      </w:pPr>
      <w:r>
        <w:t xml:space="preserve">Sincerely,</w:t>
      </w:r>
    </w:p>
    <w:p>
      <w:pPr>
        <w:pStyle w:val="BodyText"/>
      </w:pPr>
      <w:r>
        <w:t xml:space="preserve">[Your Full Name]</w:t>
      </w:r>
    </w:p>
    <w:p>
      <w:pPr>
        <w:pStyle w:val="BodyText"/>
      </w:pPr>
      <w:r>
        <w:t xml:space="preserve">Master of Science in Economics | London School of Economics</w:t>
      </w:r>
    </w:p>
    <w:p>
      <w:pPr>
        <w:pStyle w:val="BodyText"/>
      </w:pPr>
      <w:r>
        <w:t xml:space="preserve">Email: your.email@domain.com | Phone: +86 [Beijing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in Beijing</dc:title>
  <dc:creator/>
  <dc:language>en</dc:language>
  <cp:keywords/>
  <dcterms:created xsi:type="dcterms:W3CDTF">2026-07-21T06:01:49Z</dcterms:created>
  <dcterms:modified xsi:type="dcterms:W3CDTF">2026-07-21T06:01:49Z</dcterms:modified>
</cp:coreProperties>
</file>

<file path=docProps/custom.xml><?xml version="1.0" encoding="utf-8"?>
<Properties xmlns="http://schemas.openxmlformats.org/officeDocument/2006/custom-properties" xmlns:vt="http://schemas.openxmlformats.org/officeDocument/2006/docPropsVTypes"/>
</file>