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Xb385c6f885ffbcfb6711649b9c8d2792d3101cb"/>
    <w:p>
      <w:pPr>
        <w:pStyle w:val="Heading1"/>
      </w:pPr>
      <w:r>
        <w:t xml:space="preserve">Scholarship Application Letter for Economist Development Program</w:t>
      </w:r>
    </w:p>
    <w:p>
      <w:pPr>
        <w:pStyle w:val="FirstParagraph"/>
      </w:pPr>
      <w:r>
        <w:t xml:space="preserve">Submitted to the International Economics Scholarship Committee, Ministry of Finance Malaysia</w:t>
      </w:r>
    </w:p>
    <w:p>
      <w:pPr>
        <w:pStyle w:val="BodyText"/>
      </w:pPr>
      <w:r>
        <w:t xml:space="preserve">October 26, 2023</w:t>
      </w:r>
    </w:p>
    <w:bookmarkEnd w:id="20"/>
    <w:p>
      <w:pPr>
        <w:pStyle w:val="BodyText"/>
      </w:pPr>
      <w:r>
        <w:t xml:space="preserve">Dr. Aisha Rahman</w:t>
      </w:r>
      <w:r>
        <w:br/>
      </w:r>
      <w:r>
        <w:t xml:space="preserve">Director of Economic Development</w:t>
      </w:r>
      <w:r>
        <w:br/>
      </w:r>
      <w:r>
        <w:t xml:space="preserve">Ministry of Finance Malaysia</w:t>
      </w:r>
      <w:r>
        <w:br/>
      </w:r>
      <w:r>
        <w:t xml:space="preserve">Level 15, Wisma Perdana</w:t>
      </w:r>
      <w:r>
        <w:br/>
      </w:r>
      <w:r>
        <w:t xml:space="preserve">Jalan Sultan Haji Ahmad Shah</w:t>
      </w:r>
      <w:r>
        <w:br/>
      </w:r>
      <w:r>
        <w:t xml:space="preserve">50350 Kuala Lumpur, Malaysia</w:t>
      </w:r>
    </w:p>
    <w:p>
      <w:pPr>
        <w:pStyle w:val="BodyText"/>
      </w:pPr>
      <w:r>
        <w:t xml:space="preserve">To the Esteemed Scholarship Committee,</w:t>
      </w:r>
    </w:p>
    <w:p>
      <w:pPr>
        <w:pStyle w:val="BodyText"/>
      </w:pPr>
      <w:r>
        <w:t xml:space="preserve">It is with profound enthusiasm and deep respect for Malaysia's economic trajectory that I submit this Scholarship Application Letter. As an emerging Economist dedicated to advancing sustainable development in Southeast Asia, I aspire to contribute meaningfully to Malaysia Kuala Lumpur's vision as a regional economic hub through the prestigious International Economics Scholarship Program. This scholarship represents not merely financial support, but a transformative opportunity to align my academic expertise with Malaysia's strategic goals for inclusive growth and digital economic transformation.</w:t>
      </w:r>
    </w:p>
    <w:p>
      <w:pPr>
        <w:pStyle w:val="BodyText"/>
      </w:pPr>
      <w:r>
        <w:t xml:space="preserve">My academic journey has been meticulously structured to prepare me for the complexities of modern economic policy formulation. I hold a Master of Economics from the University of Manchester, where I specialized in Development Economics and Econometric Modeling under Professor Elara Voss, earning First-Class Honours (GPA 3.9/4.0). My thesis, "Fiscal Multipliers in Emerging Market Economies: A Comparative Analysis of ASEAN Nations," directly examined Malaysia's post-pandemic recovery strategies and proposed data-driven adjustments to the fiscal stimulus framework that could enhance its resilience against global shocks. This research was published in the *Journal of Southeast Asian Economics* (Volume 42, Issue 3), where I demonstrated how targeted infrastructure investment could generate 1.8x higher employment multipliers than general cash transfers—a finding directly applicable to Malaysia Kuala Lumpur's current focus on Smart City initiatives.</w:t>
      </w:r>
    </w:p>
    <w:p>
      <w:pPr>
        <w:pStyle w:val="BodyText"/>
      </w:pPr>
      <w:r>
        <w:t xml:space="preserve">What uniquely positions me for this Economist role is my hands-on experience within Malaysia's economic ecosystem. During a six-month internship at the Central Bank of Malaysia (Bank Negara) in 2022, I contributed to the "Digital Economy Acceleration Task Force" analyzing cross-border e-commerce data flows. My report on optimizing digital payment gateways for B40 households reduced transaction costs by 17% for small merchants—data that informed Bank Negara's recent fintech regulations. This experience crystallized my understanding of how economic policy must balance technological innovation with social inclusion, a principle central to Malaysia's National Transformation 2050 agenda. I am particularly drawn to Kuala Lumpur as the operational epicenter where these policies are implemented, from the KL Sentral economic zone to the Petaling Jaya SME incubators I've consulted with.</w:t>
      </w:r>
    </w:p>
    <w:p>
      <w:pPr>
        <w:pStyle w:val="BodyText"/>
      </w:pPr>
      <w:r>
        <w:t xml:space="preserve">The significance of this Scholarship Application Letter extends beyond personal ambition; it embodies my commitment to Malaysia's unique development challenges. While global Economist roles often emphasize macroeconomic stability, Malaysia Kuala Lumpur presents a dynamic laboratory for addressing dual transitions: digital adoption across heterogeneous populations and sustainable resource allocation in a carbon-sensitive context. My proposed research framework—"Decarbonizing Urban Economies: A Kuala Lumpur Case Study"—will investigate how green infrastructure investments (like the SUSTAIN initiative at the KL Eco City) interact with informal sector employment, directly supporting the Ministry of Finance's 2023 Sustainability Action Plan. This work will generate actionable metrics for policymakers while training local data science talent—exactly the capacity-building Malaysia needs to maintain its ASEAN leadership.</w:t>
      </w:r>
    </w:p>
    <w:p>
      <w:pPr>
        <w:pStyle w:val="BodyText"/>
      </w:pPr>
      <w:r>
        <w:t xml:space="preserve">My professional development philosophy is anchored in three pillars that resonate deeply with Malaysia's economic ethos. First, I believe in *contextualizing* global frameworks—applying IMF methodologies to Malay cultural practices rather than imposing foreign models. Second, I champion *participatory* economics: my work with Kuching's rural cooperatives demonstrated that when communities co-design economic strategies (like the Sarawak palm oil value chain project), participation rates increase by 40%. Third, I prioritize *scalable* solutions—my digital literacy program in Penang reached 12,000 users through existing community centers, proving low-cost implementation is possible. These principles will guide my work as an Economist in Malaysia Kuala Lumpur to ensure policies serve both urban innovators and rural stakeholders.</w:t>
      </w:r>
    </w:p>
    <w:p>
      <w:pPr>
        <w:pStyle w:val="BodyText"/>
      </w:pPr>
      <w:r>
        <w:t xml:space="preserve">With this scholarship, I plan to undertake a specialized fellowship at the Institute of Economic Research (IER) at Universiti Malaya in Kuala Lumpur. This institution's partnership with the World Bank on ASEAN trade corridors provides unparalleled access to real-time economic data and policymaking networks. I have already secured preliminary endorsement from Professor Tan Sri Dr. Ahmad Fauzi, Head of IER, who noted my research complements their "ASEAN Economic Integration 4.0" project—particularly in analyzing the impact of the RCEP on Malaysian micro-enterprises. My academic mentorship plan includes training three local graduates annually in advanced econometric techniques, ensuring knowledge transfer beyond my tenure.</w:t>
      </w:r>
    </w:p>
    <w:p>
      <w:pPr>
        <w:pStyle w:val="BodyText"/>
      </w:pPr>
      <w:r>
        <w:t xml:space="preserve">The broader contribution of this Economist scholarship extends to Malaysia's international economic positioning. As Malaysia transitions toward a high-income economy, it faces critical questions about equitable growth and climate resilience—questions where my expertise in inclusive metrics (developed through the World Bank’s "Inclusive Growth Lab" fellowship) offers immediate value. In Kuala Lumpur, I will collaborate with the Ministry of Trade on measuring digital trade's impact on SMEs across 12 districts, producing a replicable framework for ASEAN nations. This work directly supports Malaysia's goal to become the regional hub for sustainable digital trade by 2030.</w:t>
      </w:r>
    </w:p>
    <w:p>
      <w:pPr>
        <w:pStyle w:val="BodyText"/>
      </w:pPr>
      <w:r>
        <w:t xml:space="preserve">Finally, I wish to acknowledge that this scholarship represents more than financial aid—it is a testament to Malaysia's belief in human capital as the nation's greatest asset. Having witnessed firsthand how Malaysian policymakers integrate traditional wisdom with modern economic science (like using *gotong royong* principles in disaster recovery financing), I am committed to honoring this trust by delivering measurable outcomes that elevate Malaysia Kuala Lumpur’s economic narrative globally. My vision for the Economist role is not merely to analyze data, but to transform it into inclusive prosperity that resonates from KL's financial district to rural Kelantan.</w:t>
      </w:r>
    </w:p>
    <w:p>
      <w:pPr>
        <w:pStyle w:val="BodyText"/>
      </w:pPr>
      <w:r>
        <w:t xml:space="preserve">I have attached my CV, academic transcripts, and Professor Fauzi's endorsement letter for your detailed review. Thank you for considering this Scholarship Application Letter as a catalyst for economic progress in Malaysia Kuala Lumpur. I welcome the opportunity to discuss how my expertise aligns with the Ministry of Finance's strategic objectives during an interview at your convenience.</w:t>
      </w:r>
    </w:p>
    <w:p>
      <w:pPr>
        <w:pStyle w:val="BodyText"/>
      </w:pPr>
      <w:r>
        <w:t xml:space="preserve">Sincerely,</w:t>
      </w:r>
    </w:p>
    <w:p>
      <w:pPr>
        <w:pStyle w:val="BodyText"/>
      </w:pPr>
      <w:r>
        <w:t xml:space="preserve">Dr. Ananya Sharma</w:t>
      </w:r>
    </w:p>
    <w:p>
      <w:pPr>
        <w:pStyle w:val="BodyText"/>
      </w:pPr>
      <w:r>
        <w:t xml:space="preserve">Research Economist &amp; Policy Analyst</w:t>
      </w:r>
    </w:p>
    <w:p>
      <w:pPr>
        <w:pStyle w:val="BodyText"/>
      </w:pPr>
      <w:r>
        <w:t xml:space="preserve">Email: ananya.sharma@econresearch.my | Phone: +603-8921 4576</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2026-07-24T16:51:32Z</dcterms:created>
  <dcterms:modified xsi:type="dcterms:W3CDTF">2026-07-24T16:51:32Z</dcterms:modified>
</cp:coreProperties>
</file>

<file path=docProps/custom.xml><?xml version="1.0" encoding="utf-8"?>
<Properties xmlns="http://schemas.openxmlformats.org/officeDocument/2006/custom-properties" xmlns:vt="http://schemas.openxmlformats.org/officeDocument/2006/docPropsVTypes"/>
</file>