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Research</w:t>
      </w:r>
      <w:r>
        <w:t xml:space="preserve"> </w:t>
      </w:r>
      <w:r>
        <w:t xml:space="preserve">in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Kyoto International Cultural Exchange Foundation</w:t>
      </w:r>
      <w:r>
        <w:br/>
      </w:r>
      <w:r>
        <w:t xml:space="preserve">200 Kawaramachi Street, Kamigyo Ward</w:t>
      </w:r>
      <w:r>
        <w:br/>
      </w:r>
      <w:r>
        <w:t xml:space="preserve">Kyoto 602-8117, Japan</w:t>
      </w:r>
    </w:p>
    <w:bookmarkStart w:id="20" w:name="X638ff615d0877e244e457ec66ca4bde40c8e3b8"/>
    <w:p>
      <w:pPr>
        <w:pStyle w:val="Heading2"/>
      </w:pPr>
      <w:r>
        <w:t xml:space="preserve">Subject: Application for Editorial Research Scholarship in Kyoto</w:t>
      </w:r>
    </w:p>
    <w:p>
      <w:pPr>
        <w:pStyle w:val="FirstParagraph"/>
      </w:pPr>
      <w:r>
        <w:t xml:space="preserve">Dear Esteemed Members of the Scholarship Committee,</w:t>
      </w:r>
    </w:p>
    <w:p>
      <w:pPr>
        <w:pStyle w:val="BodyText"/>
      </w:pPr>
      <w:r>
        <w:t xml:space="preserve">I am writing with profound enthusiasm to submit my application for the Kyoto International Cultural Exchange Foundation’s Editorial Excellence Scholarship, a program I have long admired for its commitment to fostering cross-cultural literary dialogue through the art of editing. As a dedicated editorial professional with seven years of experience in multicultural publishing, I believe this scholarship represents not merely an opportunity for academic growth, but a pivotal step toward contributing meaningfully to Japan’s rich cultural ecosystem—from the ancient woodblock printing traditions of Kyoto’s Nishijin district to contemporary digital literary movements. My life’s work has been dedicated to bridging narratives across linguistic and cultural divides, and I am eager to channel this passion into a focused editorial research project within the heart of Kyoto.</w:t>
      </w:r>
    </w:p>
    <w:p>
      <w:pPr>
        <w:pStyle w:val="BodyText"/>
      </w:pPr>
      <w:r>
        <w:t xml:space="preserve">My journey as an</w:t>
      </w:r>
      <w:r>
        <w:t xml:space="preserve"> </w:t>
      </w:r>
      <w:r>
        <w:rPr>
          <w:bCs/>
          <w:b/>
        </w:rPr>
        <w:t xml:space="preserve">Editor</w:t>
      </w:r>
      <w:r>
        <w:t xml:space="preserve"> </w:t>
      </w:r>
      <w:r>
        <w:t xml:space="preserve">began in New York City with a focus on Asian diaspora literature, where I curated award-winning anthologies featuring Japanese-Canadian and Chinese-American voices. However, it was my immersion in Kyoto during a 2019 academic exchange that ignited my transformative vision. While researching the legacy of</w:t>
      </w:r>
      <w:r>
        <w:t xml:space="preserve"> </w:t>
      </w:r>
      <w:r>
        <w:rPr>
          <w:iCs/>
          <w:i/>
        </w:rPr>
        <w:t xml:space="preserve">haiku</w:t>
      </w:r>
      <w:r>
        <w:t xml:space="preserve"> </w:t>
      </w:r>
      <w:r>
        <w:t xml:space="preserve">editors like Shiki Masaoka at the Tofuku-ji Temple archives, I realized that modern editorial practice must honor Japan’s historical depth while embracing global audiences. This epiphany led me to co-create "Kyoto Voices," a bilingual literary initiative pairing local poets with international translators—a project now featured in</w:t>
      </w:r>
      <w:r>
        <w:t xml:space="preserve"> </w:t>
      </w:r>
      <w:r>
        <w:rPr>
          <w:iCs/>
          <w:i/>
        </w:rPr>
        <w:t xml:space="preserve">Japan Times</w:t>
      </w:r>
      <w:r>
        <w:t xml:space="preserve">. Yet, to elevate this work beyond its current scope, I require the specialized support of your scholarship to conduct systematic research on how editorial frameworks can revitalize Kyoto’s endangered traditional publishing practices.</w:t>
      </w:r>
    </w:p>
    <w:p>
      <w:pPr>
        <w:pStyle w:val="BodyText"/>
      </w:pPr>
      <w:r>
        <w:t xml:space="preserve">This</w:t>
      </w:r>
      <w:r>
        <w:t xml:space="preserve"> </w:t>
      </w:r>
      <w:r>
        <w:rPr>
          <w:bCs/>
          <w:b/>
        </w:rPr>
        <w:t xml:space="preserve">Scholarship Application Letter</w:t>
      </w:r>
      <w:r>
        <w:t xml:space="preserve"> </w:t>
      </w:r>
      <w:r>
        <w:t xml:space="preserve">outlines a three-phase project: First, archival research at Kyoto’s National Library and Doshisha University’s Rare Manuscripts Collection to document 19th-century</w:t>
      </w:r>
      <w:r>
        <w:t xml:space="preserve"> </w:t>
      </w:r>
      <w:r>
        <w:rPr>
          <w:iCs/>
          <w:i/>
        </w:rPr>
        <w:t xml:space="preserve">ukiyo-e</w:t>
      </w:r>
      <w:r>
        <w:t xml:space="preserve"> </w:t>
      </w:r>
      <w:r>
        <w:t xml:space="preserve">printing house editor-artist collaborations. Second, fieldwork in Gion district interviewing third-generation bookbinders about the philosophical underpinnings of editorial judgment in handcrafted publications. Third, developing a bilingual editorial toolkit for contemporary Japanese publishers—applying Kyoto’s aesthetic principles (</w:t>
      </w:r>
      <w:r>
        <w:rPr>
          <w:iCs/>
          <w:i/>
        </w:rPr>
        <w:t xml:space="preserve">wabi-sabi</w:t>
      </w:r>
      <w:r>
        <w:t xml:space="preserve">,</w:t>
      </w:r>
      <w:r>
        <w:t xml:space="preserve"> </w:t>
      </w:r>
      <w:r>
        <w:rPr>
          <w:iCs/>
          <w:i/>
        </w:rPr>
        <w:t xml:space="preserve">ma</w:t>
      </w:r>
      <w:r>
        <w:t xml:space="preserve">) to digital content strategy. Crucially, this work directly responds to Kyoto’s 2030 Cultural Preservation Plan, which prioritizes "intangible heritage through editorial innovation." My proposed project would produce the first academic framework linking traditional Japanese editorial ethics with global digital publishing standards.</w:t>
      </w:r>
    </w:p>
    <w:p>
      <w:pPr>
        <w:pStyle w:val="BodyText"/>
      </w:pPr>
      <w:r>
        <w:t xml:space="preserve">Why Kyoto? Beyond its status as Japan’s cultural capital, Kyoto offers an unparalleled living laboratory for this research. The city’s centuries-old relationship with text—from the 14th-century</w:t>
      </w:r>
      <w:r>
        <w:t xml:space="preserve"> </w:t>
      </w:r>
      <w:r>
        <w:rPr>
          <w:iCs/>
          <w:i/>
        </w:rPr>
        <w:t xml:space="preserve">Chōjū-jinbutsu-giga</w:t>
      </w:r>
      <w:r>
        <w:t xml:space="preserve"> </w:t>
      </w:r>
      <w:r>
        <w:t xml:space="preserve">(Scroll of Frolicking Animals) to the modern publisher Kodansha—creates a continuum where editorial practice is inseparable from community identity. I have already established relationships with key institutions: Professor Kenji Tanaka at Kyoto University’s Center for East Asian Studies has agreed to host my archival work, and the Kyoto Shimbun newspaper has expressed interest in publishing my findings. This scholarship would fund essential travel costs (including Kyoto’s</w:t>
      </w:r>
      <w:r>
        <w:t xml:space="preserve"> </w:t>
      </w:r>
      <w:r>
        <w:rPr>
          <w:iCs/>
          <w:i/>
        </w:rPr>
        <w:t xml:space="preserve">saikō-ryoku</w:t>
      </w:r>
      <w:r>
        <w:t xml:space="preserve"> </w:t>
      </w:r>
      <w:r>
        <w:t xml:space="preserve">train pass for site visits) and research materials like digital microfilm access to Edo-period print shop ledgers—expenses not covered by my current grant.</w:t>
      </w:r>
    </w:p>
    <w:p>
      <w:pPr>
        <w:pStyle w:val="BodyText"/>
      </w:pPr>
      <w:r>
        <w:t xml:space="preserve">My professional background uniquely positions me to succeed in this project. As Senior Editor at Pacific Global Press, I managed the English translation of Nobel laureate Kenzaburō Ōe’s unfinished memoirs, navigating complex editorial negotiations with Kyoto-based family archives. This required not just linguistic precision but deep cultural sensitivity—a skill honed during my year as a Japanese Language Assistant at Kyoto International School. My published essay "Editing Beyond Translation: The Kyōto Ethos in Literary Curation" (in</w:t>
      </w:r>
      <w:r>
        <w:t xml:space="preserve"> </w:t>
      </w:r>
      <w:r>
        <w:rPr>
          <w:iCs/>
          <w:i/>
        </w:rPr>
        <w:t xml:space="preserve">Asian Journal of Publishing Studies</w:t>
      </w:r>
      <w:r>
        <w:t xml:space="preserve">, 2022) analyzed how Kyoto’s editor-artist partnerships differ from Western models, directly informing my current research design.</w:t>
      </w:r>
    </w:p>
    <w:p>
      <w:pPr>
        <w:pStyle w:val="BodyText"/>
      </w:pPr>
      <w:r>
        <w:t xml:space="preserve">I recognize that this scholarship represents a significant investment in cultural preservation. For me, it is also deeply personal: my maternal grandfather was a Kyoto-based</w:t>
      </w:r>
      <w:r>
        <w:t xml:space="preserve"> </w:t>
      </w:r>
      <w:r>
        <w:rPr>
          <w:iCs/>
          <w:i/>
        </w:rPr>
        <w:t xml:space="preserve">hanga</w:t>
      </w:r>
      <w:r>
        <w:t xml:space="preserve"> </w:t>
      </w:r>
      <w:r>
        <w:t xml:space="preserve">(woodblock print) editor who mentored me in the philosophy of "editing as listening." In his workshop, I learned that great editing doesn’t impose narratives—it reveals them through patient attention to silence and space. This ethos resonates with Kyoto’s spirit, where every tea ceremony room holds unspoken stories waiting to be curated. Your Foundation’s mission to "make cultural heritage speak across generations" is not just a program goal—it is the compass guiding my entire editorial journey.</w:t>
      </w:r>
    </w:p>
    <w:p>
      <w:pPr>
        <w:pStyle w:val="BodyText"/>
      </w:pPr>
      <w:r>
        <w:t xml:space="preserve">With this scholarship, I will deliver two tangible outcomes: (1) A public-facing digital archive of Kyoto’s editorial history for educational use in local schools, and (2) A workshop series hosted at the Kyoto International Manga Museum training emerging editors in culturally contextualized publishing. These projects will create lasting impact beyond my research period, empowering Kyoto’s next generation of</w:t>
      </w:r>
      <w:r>
        <w:t xml:space="preserve"> </w:t>
      </w:r>
      <w:r>
        <w:rPr>
          <w:bCs/>
          <w:b/>
        </w:rPr>
        <w:t xml:space="preserve">Editor</w:t>
      </w:r>
      <w:r>
        <w:t xml:space="preserve">s to engage globally while honoring their roots.</w:t>
      </w:r>
    </w:p>
    <w:p>
      <w:pPr>
        <w:pStyle w:val="BodyText"/>
      </w:pPr>
      <w:r>
        <w:t xml:space="preserve">I am prepared to relocate immediately upon acceptance and commit fully to the scholarship’s requirements. My resume, academic transcripts, and letters of recommendation from Professor Tanaka and Ms. Aiko Sato (Head Curator, Kyoto Museum of Contemporary Art) are enclosed. I would be honored to discuss how my vision aligns with your Foundation’s mission during an interview at your convenience.</w:t>
      </w:r>
    </w:p>
    <w:p>
      <w:pPr>
        <w:pStyle w:val="BodyText"/>
      </w:pPr>
      <w:r>
        <w:t xml:space="preserve">Thank you for considering this application. In Kyoto, where every stone whispers history and every page holds potential, I believe the right editorial voice can transform understanding. It is with deep respect for Japan’s legacy and boundless optimism for its future that I ask for the opportunity to contribute to this vital work.</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Research in Kyoto</dc:title>
  <dc:creator/>
  <dc:language>en</dc:language>
  <cp:keywords/>
  <dcterms:created xsi:type="dcterms:W3CDTF">2026-07-23T17:10:58Z</dcterms:created>
  <dcterms:modified xsi:type="dcterms:W3CDTF">2026-07-23T17:10:58Z</dcterms:modified>
</cp:coreProperties>
</file>

<file path=docProps/custom.xml><?xml version="1.0" encoding="utf-8"?>
<Properties xmlns="http://schemas.openxmlformats.org/officeDocument/2006/custom-properties" xmlns:vt="http://schemas.openxmlformats.org/officeDocument/2006/docPropsVTypes"/>
</file>