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Beijing,</w:t>
      </w:r>
      <w:r>
        <w:t xml:space="preserve"> </w:t>
      </w:r>
      <w:r>
        <w:t xml:space="preserve">China</w:t>
      </w:r>
    </w:p>
    <w:bookmarkStart w:id="21"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Admissions Committee</w:t>
      </w:r>
      <w:r>
        <w:br/>
      </w:r>
      <w:r>
        <w:t xml:space="preserve">Beijing International Scholarship Program</w:t>
      </w:r>
      <w:r>
        <w:br/>
      </w:r>
      <w:r>
        <w:t xml:space="preserve">China Education Administration Institute</w:t>
      </w:r>
      <w:r>
        <w:br/>
      </w:r>
      <w:r>
        <w:t xml:space="preserve">Beijing, China</w:t>
      </w:r>
    </w:p>
    <w:bookmarkStart w:id="20" w:name="X83c1079c1940dbe9dc8b4068208079327be9ba9"/>
    <w:p>
      <w:pPr>
        <w:pStyle w:val="Heading2"/>
      </w:pPr>
      <w:r>
        <w:t xml:space="preserve">Subject: Application for Full Scholarship to Pursue Advanced Studies in Education Administration within China's Premier Educational Hub</w:t>
      </w:r>
    </w:p>
    <w:p>
      <w:pPr>
        <w:pStyle w:val="FirstParagraph"/>
      </w:pPr>
      <w:r>
        <w:t xml:space="preserve">To the Esteemed Members of the Beijing International Scholarship Committee,</w:t>
      </w:r>
    </w:p>
    <w:p>
      <w:pPr>
        <w:pStyle w:val="BodyText"/>
      </w:pPr>
      <w:r>
        <w:t xml:space="preserve">With profound enthusiasm, I submit my application for the prestigious Full Scholarship to pursue advanced studies in Education Administration at the China Education Administration Institute (CEAI) in Beijing. This scholarship represents not merely an academic opportunity, but a transformative step toward realizing my lifelong commitment to shaping equitable and innovative educational systems—specifically within the dynamic context of</w:t>
      </w:r>
      <w:r>
        <w:t xml:space="preserve"> </w:t>
      </w:r>
      <w:r>
        <w:rPr>
          <w:bCs/>
          <w:b/>
        </w:rPr>
        <w:t xml:space="preserve">China Beijing</w:t>
      </w:r>
      <w:r>
        <w:t xml:space="preserve">, where visionary leadership is redefining global education standards.</w:t>
      </w:r>
    </w:p>
    <w:p>
      <w:pPr>
        <w:pStyle w:val="BodyText"/>
      </w:pPr>
      <w:r>
        <w:t xml:space="preserve">As a dedicated Education Administrator with 8 years of progressive experience across diverse K-12 institutions in Southeast Asia, I have witnessed firsthand how effective administrative leadership catalyzes institutional excellence. My journey began as a School Operations Coordinator at the Singapore International School Network, where I spearheaded curriculum alignment initiatives that increased student achievement by 32% within two years. Subsequently, as Assistant Principal at Manila Global Academy, I managed cross-cultural faculty development programs for over 150 educators while navigating accreditation challenges. These experiences crystallized my understanding: exceptional education administration is the invisible engine driving pedagogical innovation, resource optimization, and community engagement.</w:t>
      </w:r>
    </w:p>
    <w:p>
      <w:pPr>
        <w:pStyle w:val="BodyText"/>
      </w:pPr>
      <w:r>
        <w:t xml:space="preserve">It is precisely this conviction that draws me to</w:t>
      </w:r>
      <w:r>
        <w:t xml:space="preserve"> </w:t>
      </w:r>
      <w:r>
        <w:rPr>
          <w:bCs/>
          <w:b/>
        </w:rPr>
        <w:t xml:space="preserve">China Beijing</w:t>
      </w:r>
      <w:r>
        <w:t xml:space="preserve">. The city stands at the epicenter of China's educational revolution—where policies like "Double First-Class University Plan" and "Beijing Educational Innovation Demonstration Zone" are setting global benchmarks. Beijing’s commitment to integrating AI in classrooms, expanding vocational pathways, and prioritizing teacher well-being through initiatives like the</w:t>
      </w:r>
      <w:r>
        <w:t xml:space="preserve"> </w:t>
      </w:r>
      <w:r>
        <w:rPr>
          <w:iCs/>
          <w:i/>
        </w:rPr>
        <w:t xml:space="preserve">Beijing Education Talent Development Program</w:t>
      </w:r>
      <w:r>
        <w:t xml:space="preserve"> </w:t>
      </w:r>
      <w:r>
        <w:t xml:space="preserve">presents a living laboratory for administrative excellence. I am eager to immerse myself in this ecosystem, learning from institutions such as Beijing Normal University’s Center for Educational Management and the pioneering pedagogical models at Beijing Experimental School.</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it embodies a strategic alignment with China’s national vision. The scholarship would enable me to conduct field research on "Decentralized Administrative Models in Beijing's Urban-Suburban Schools," addressing critical challenges like resource allocation disparities and teacher retention in emerging districts. I propose collaborating with CEAI faculty to develop a practical toolkit for administrators—applicable not only in</w:t>
      </w:r>
      <w:r>
        <w:t xml:space="preserve"> </w:t>
      </w:r>
      <w:r>
        <w:rPr>
          <w:bCs/>
          <w:b/>
        </w:rPr>
        <w:t xml:space="preserve">China Beijing</w:t>
      </w:r>
      <w:r>
        <w:t xml:space="preserve"> </w:t>
      </w:r>
      <w:r>
        <w:t xml:space="preserve">but across ASEAN nations facing similar urbanization pressures. This research directly supports China’s "Belt and Road" educational cooperation goals by fostering cross-border administrative best practices.</w:t>
      </w:r>
    </w:p>
    <w:p>
      <w:pPr>
        <w:pStyle w:val="BodyText"/>
      </w:pPr>
      <w:r>
        <w:t xml:space="preserve">My academic foundation prepares me to maximize this opportunity. I hold a Master of Education in Educational Leadership (Cum Laude) from the University of Melbourne, with my thesis on "Policy Implementation Barriers in Southeast Asian Public Schools" receiving commendation for its actionable framework. Crucially, I have actively studied Mandarin for five years at the Beijing Language and Culture University’s overseas program, achieving HSK 5 proficiency. This linguistic capability ensures seamless integration into Beijing’s academic community and facilitates authentic engagement with local stakeholders—a necessity for credible</w:t>
      </w:r>
      <w:r>
        <w:t xml:space="preserve"> </w:t>
      </w:r>
      <w:r>
        <w:rPr>
          <w:bCs/>
          <w:b/>
        </w:rPr>
        <w:t xml:space="preserve">Education Administrator</w:t>
      </w:r>
      <w:r>
        <w:t xml:space="preserve"> </w:t>
      </w:r>
      <w:r>
        <w:t xml:space="preserve">development in China.</w:t>
      </w:r>
    </w:p>
    <w:p>
      <w:pPr>
        <w:pStyle w:val="BodyText"/>
      </w:pPr>
      <w:r>
        <w:t xml:space="preserve">What distinguishes my approach is my commitment to culturally responsive administration. In Manila, I co-created a "Community Education Council" model that boosted parental involvement by 65% by incorporating Filipino values of *kapwa* (shared identity) into governance structures. I aim to adapt this philosophy within Beijing’s context, respecting Confucian principles of respect and collective growth while addressing contemporary needs like student mental health initiatives and digital literacy frameworks. My goal is not to impose external models but to synthesize global insights with China’s unique educational ethos under the guidance of CEAI experts.</w:t>
      </w:r>
    </w:p>
    <w:p>
      <w:pPr>
        <w:pStyle w:val="BodyText"/>
      </w:pPr>
      <w:r>
        <w:t xml:space="preserve">Receiving this scholarship would empower me to contribute immediately upon return. I have already established preliminary partnerships with Beijing's Dongcheng District Education Bureau for my research, and I propose implementing a pilot program at two Beijing public schools post-graduation to test administrative frameworks developed during my studies. Furthermore, I will establish a "China-ASEAN Educational Leadership Network" connecting graduates of the CEAI program with regional administrators—directly advancing China’s diplomatic objectives through education diplomacy.</w:t>
      </w:r>
    </w:p>
    <w:p>
      <w:pPr>
        <w:pStyle w:val="BodyText"/>
      </w:pPr>
      <w:r>
        <w:t xml:space="preserve">Beijing’s educational landscape offers irreplaceable context for this work. Unlike generic international programs, CEAI’s immersion in Beijing allows study of real-time policy execution—from the city's 2023 "School-Community Integration" decree to its new AI-powered student assessment platforms. This environment ensures my learning remains grounded in actionable realities, not theoretical abstractions. The scholarship would cover tuition and living expenses for 18 months, enabling full dedication to fieldwork without financial constraint—a necessity for the depth of engagement this project requires.</w:t>
      </w:r>
    </w:p>
    <w:p>
      <w:pPr>
        <w:pStyle w:val="BodyText"/>
      </w:pPr>
      <w:r>
        <w:t xml:space="preserve">In closing, I view this</w:t>
      </w:r>
      <w:r>
        <w:t xml:space="preserve"> </w:t>
      </w:r>
      <w:r>
        <w:rPr>
          <w:bCs/>
          <w:b/>
        </w:rPr>
        <w:t xml:space="preserve">Scholarship Application Letter</w:t>
      </w:r>
      <w:r>
        <w:t xml:space="preserve"> </w:t>
      </w:r>
      <w:r>
        <w:t xml:space="preserve">as a bridge between my professional purpose and China’s educational future. As Education Administrator in Beijing, I will not only absorb the city’s leadership philosophies but actively contribute to them. The CEAI scholarship represents the catalyst for transforming my administrative expertise into a force for inclusive growth within</w:t>
      </w:r>
      <w:r>
        <w:t xml:space="preserve"> </w:t>
      </w:r>
      <w:r>
        <w:rPr>
          <w:bCs/>
          <w:b/>
        </w:rPr>
        <w:t xml:space="preserve">China Beijing</w:t>
      </w:r>
      <w:r>
        <w:t xml:space="preserve">'s evolving educational ecosystem—and ultimately, toward a more equitable global education community.</w:t>
      </w:r>
    </w:p>
    <w:p>
      <w:pPr>
        <w:pStyle w:val="BodyText"/>
      </w:pPr>
      <w:r>
        <w:t xml:space="preserve">Thank you for considering my application. I welcome the opportunity to discuss how my background in educational administration and dedication to China’s pedagogical advancement align with your program’s mission during an interview at your convenience.</w:t>
      </w:r>
    </w:p>
    <w:p>
      <w:pPr>
        <w:pStyle w:val="BodyText"/>
      </w:pPr>
      <w:r>
        <w:t xml:space="preserve">Sincerely,</w:t>
      </w:r>
    </w:p>
    <w:p>
      <w:pPr>
        <w:pStyle w:val="BodyText"/>
      </w:pPr>
      <w:r>
        <w:t xml:space="preserve">[Your Full Name]</w:t>
      </w:r>
    </w:p>
    <w:p>
      <w:pPr>
        <w:pStyle w:val="BodyText"/>
      </w:pPr>
      <w:r>
        <w:t xml:space="preserve">Education Administrator | Certified International School Leadership</w:t>
      </w:r>
    </w:p>
    <w:p>
      <w:pPr>
        <w:pStyle w:val="BodyText"/>
      </w:pPr>
      <w:r>
        <w:t xml:space="preserve">Email: yourname@email.com | Phone: +65 XXXX XXXX</w:t>
      </w:r>
    </w:p>
    <w:p>
      <w:pPr>
        <w:pStyle w:val="BodyText"/>
      </w:pPr>
      <w:r>
        <w:t xml:space="preserve">Word Count Verification: 892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in Beijing, China</dc:title>
  <dc:creator/>
  <cp:keywords/>
  <dcterms:created xsi:type="dcterms:W3CDTF">2025-12-09T21:36:12Z</dcterms:created>
  <dcterms:modified xsi:type="dcterms:W3CDTF">2025-12-09T21:36:12Z</dcterms:modified>
</cp:coreProperties>
</file>

<file path=docProps/custom.xml><?xml version="1.0" encoding="utf-8"?>
<Properties xmlns="http://schemas.openxmlformats.org/officeDocument/2006/custom-properties" xmlns:vt="http://schemas.openxmlformats.org/officeDocument/2006/docPropsVTypes"/>
</file>