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Program</w:t>
      </w:r>
      <w:r>
        <w:t xml:space="preserve"> </w:t>
      </w:r>
      <w:r>
        <w:t xml:space="preserve">in</w:t>
      </w:r>
      <w:r>
        <w:t xml:space="preserve"> </w:t>
      </w:r>
      <w:r>
        <w:t xml:space="preserve">Colombia</w:t>
      </w:r>
      <w:r>
        <w:t xml:space="preserve"> </w:t>
      </w:r>
      <w:r>
        <w:t xml:space="preserve">Bogotá</w:t>
      </w:r>
    </w:p>
    <w:bookmarkStart w:id="20" w:name="X8da45c0d55f6c471d061115252f344d411d20b6"/>
    <w:p>
      <w:pPr>
        <w:pStyle w:val="Heading1"/>
      </w:pPr>
      <w:r>
        <w:t xml:space="preserve">Scholarship Application Letter for Advanced Education Administration Leadership Program in Colombia Bogotá</w:t>
      </w:r>
    </w:p>
    <w:p>
      <w:pPr>
        <w:pStyle w:val="FirstParagraph"/>
      </w:pPr>
      <w:r>
        <w:t xml:space="preserve">Dear Scholarship Committee,</w:t>
      </w:r>
    </w:p>
    <w:p>
      <w:pPr>
        <w:pStyle w:val="BodyText"/>
      </w:pPr>
      <w:r>
        <w:t xml:space="preserve">With profound respect for Colombia's educational transformation journey and an unwavering commitment to equitable learning opportunities, I am writing this Scholarship Application Letter to formally apply for the International Education Leadership Fellowship at [University Name], specifically designed to develop future Education Administrator professionals serving in high-need contexts like Colombia Bogotá. As a dedicated education professional with seven years of experience navigating the complex urban educational landscape of Bogotá, I seek advanced training to contribute meaningfully to Colombia's vision of "Educación para Todos" (Education for All) within one of Latin America's most dynamic and challenging metropolitan settings.</w:t>
      </w:r>
    </w:p>
    <w:p>
      <w:pPr>
        <w:pStyle w:val="BodyText"/>
      </w:pPr>
      <w:r>
        <w:t xml:space="preserve">My professional journey in Colombia Bogotá has been defined by direct engagement with the city's public education system, where I served as a School Director at Escuela Normal Superior de la Sabana – a government-funded institution serving over 1,200 students from low-income neighborhoods in Soacha. In this role, I spearheaded curriculum integration initiatives addressing multilingual learners (including indigenous and Afro-Colombian communities), managed community partnerships with local NGOs like Fundación Nuestra Señora del Rosario to combat school dropout rates by 22%, and implemented data-driven resource allocation strategies that improved standardized test pass rates by 35% within two years. These experiences crystallized my understanding of the systemic barriers facing Bogotá's most vulnerable students – from fragmented infrastructure in informal settlements like Ciudad Bolívar to the persistent digital divide exacerbated by the pandemic. It is precisely these realities in Colombia Bogotá that fuel my aspiration to become a transformative Education Administrator.</w:t>
      </w:r>
    </w:p>
    <w:p>
      <w:pPr>
        <w:pStyle w:val="BodyText"/>
      </w:pPr>
      <w:r>
        <w:t xml:space="preserve">Colombia's national education policies, particularly Law 1601 of 2012 and the "Estrategia Nacional de Educación" (National Education Strategy), emphasize equitable access and quality improvement – goals critically dependent on skilled leadership at the institutional level. However, Bogotá faces unique challenges: over 45% of its public schools operate in high-crime, under-resourced zones; teacher retention remains below 70% in these areas; and educational outcomes for students from rural-to-urban migrants lag significantly behind city averages. As an Education Administrator, I have witnessed how fragmented leadership approaches perpetuate these gaps. My current work involves coordinating with the Bogotá Ministry of Education (Secretaría de Educación Distrital) on school improvement plans, yet I recognize the need for deeper expertise in strategic policy implementation, sustainable resource management, and culturally responsive leadership frameworks – precisely what this advanced program provides.</w:t>
      </w:r>
    </w:p>
    <w:p>
      <w:pPr>
        <w:pStyle w:val="BodyText"/>
      </w:pPr>
      <w:r>
        <w:t xml:space="preserve">This Scholarship Application Letter is not merely an academic pursuit; it is a strategic investment in Colombia's future. The program’s curriculum on "Urban Education Equity" and "Institutional Leadership for Diverse Contexts" directly aligns with Bogotá's current priorities as outlined in the District's 2023-2026 Education Plan. I am particularly eager to study under Dr. Carolina Sánchez, whose research on community-based school governance models in Colombian informal settlements mirrors my field experiences. The opportunity to learn from global best practices while contextualizing them for Bogotá’s reality – from integrating mobile learning hubs in *barrios* like Kennedy to developing trauma-informed leadership protocols for schools near conflict-affected zones – represents an unparalleled professional catalyst.</w:t>
      </w:r>
    </w:p>
    <w:p>
      <w:pPr>
        <w:pStyle w:val="BodyText"/>
      </w:pPr>
      <w:r>
        <w:t xml:space="preserve">Financially, my current position as a School Director in Colombia Bogotá does not provide resources for international advanced studies. The cost of this program would otherwise require me to divert funds from critical school operations or accumulate debt that would limit my capacity to serve. A scholarship is therefore essential for me to access these transformative learning opportunities without compromising my ongoing contributions to Bogotá’s public education system. This investment represents a triple win: it advances my professional capabilities as an Education Administrator, directly benefits over 1,000 students in my current institution through new strategies I’ll implement upon return, and contributes to Colombia's broader goal of elevating educational leadership standards nationwide.</w:t>
      </w:r>
    </w:p>
    <w:p>
      <w:pPr>
        <w:pStyle w:val="BodyText"/>
      </w:pPr>
      <w:r>
        <w:t xml:space="preserve">My vision for Colombia Bogotá extends beyond individual school success. I aim to develop a district-wide model for "Community-Led School Ecosystems" – a framework where Education Administrator teams co-create solutions with parent councils, local businesses, and municipal agencies to address root causes of inequity (e.g., transportation barriers in Soacha, after-school safety programs in La Candelaria). This model draws from my fieldwork documenting how schools partnered with Bogotá’s *TransMilenio* bus system to provide free student transit. The advanced training offered by this program will equip me with the strategic finance management, policy advocacy, and cross-sector collaboration skills necessary to scale such initiatives across Bogotá’s 147 public school networks.</w:t>
      </w:r>
    </w:p>
    <w:p>
      <w:pPr>
        <w:pStyle w:val="BodyText"/>
      </w:pPr>
      <w:r>
        <w:t xml:space="preserve">Having navigated Colombia Bogotá’s intricate educational bureaucracy – from securing municipal permits for school renovations to mediating conflicts between teacher unions and district authorities – I understand that effective Education Administrator leadership requires both deep local knowledge and globally informed strategies. My proficiency in Spanish (native) and English (fluent), combined with my experience training teachers on digital pedagogy platforms like *Plataforma Colombia Aprende*, positions me to immediately apply program learnings within the Colombian context. I am committed to returning to Bogotá as a certified Education Administrator, ready to serve in roles that directly impact systemic change, rather than merely administrative support.</w:t>
      </w:r>
    </w:p>
    <w:p>
      <w:pPr>
        <w:pStyle w:val="BodyText"/>
      </w:pPr>
      <w:r>
        <w:t xml:space="preserve">Colombia’s education sector stands at a pivotal moment. With Bogotá representing 18% of the nation’s student population and serving as both an incubator for innovative solutions and a microcosm of national challenges, the need for strategically trained Education Administrator leaders has never been greater. I am prepared to leverage this scholarship not just for personal advancement, but as a catalyst for transforming how schools in Colombia Bogotá serve children who have long been left behind. My track record of measurable impact – from reducing dropout rates to securing 47% more municipal funding for school infrastructure – demonstrates my ability to translate learning into action within Bogotá’s unique educational ecosystem.</w:t>
      </w:r>
    </w:p>
    <w:p>
      <w:pPr>
        <w:pStyle w:val="BodyText"/>
      </w:pPr>
      <w:r>
        <w:t xml:space="preserve">I respectfully request the opportunity to join this fellowship program and contribute my lived experience as a practitioner deeply embedded in Colombia Bogotá’s education reality. With your support, I will become not just an Education Administrator, but a catalyst for equitable change across the city's most underserved communities. Thank you for considering this Scholarship Application Letter and my commitment to advancing Colombia’s educational future from the ground up.</w:t>
      </w:r>
    </w:p>
    <w:p>
      <w:pPr>
        <w:pStyle w:val="BodyText"/>
      </w:pPr>
      <w:r>
        <w:t xml:space="preserve">Sincerely,</w:t>
      </w:r>
    </w:p>
    <w:p>
      <w:pPr>
        <w:pStyle w:val="BodyText"/>
      </w:pPr>
      <w:r>
        <w:t xml:space="preserve">[Your Full Name]</w:t>
      </w:r>
    </w:p>
    <w:p>
      <w:pPr>
        <w:pStyle w:val="BodyText"/>
      </w:pPr>
      <w:r>
        <w:t xml:space="preserve">Education Director, Escuela Normal Superior de la Sabana</w:t>
      </w:r>
    </w:p>
    <w:p>
      <w:pPr>
        <w:pStyle w:val="BodyText"/>
      </w:pPr>
      <w:r>
        <w:t xml:space="preserve">Bogotá, Colombia</w:t>
      </w:r>
    </w:p>
    <w:p>
      <w:pPr>
        <w:pStyle w:val="BodyText"/>
      </w:pPr>
      <w:r>
        <w:t xml:space="preserve">Phone: +57 XXX-XXXXXXX | Email: yourname@email.com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Education Administrator Program in Colombia Bogotá</dc:title>
  <dc:creator/>
  <dc:language>en</dc:language>
  <cp:keywords/>
  <dcterms:created xsi:type="dcterms:W3CDTF">2026-07-23T19:19:36Z</dcterms:created>
  <dcterms:modified xsi:type="dcterms:W3CDTF">2026-07-23T19:19:36Z</dcterms:modified>
</cp:coreProperties>
</file>

<file path=docProps/custom.xml><?xml version="1.0" encoding="utf-8"?>
<Properties xmlns="http://schemas.openxmlformats.org/officeDocument/2006/custom-properties" xmlns:vt="http://schemas.openxmlformats.org/officeDocument/2006/docPropsVTypes"/>
</file>