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Munich,</w:t>
      </w:r>
      <w:r>
        <w:t xml:space="preserve"> </w:t>
      </w:r>
      <w:r>
        <w:t xml:space="preserve">Germany</w:t>
      </w:r>
    </w:p>
    <w:bookmarkStart w:id="20" w:name="Xb47a6fbddc57fe4e2d80a057902895c012de349"/>
    <w:p>
      <w:pPr>
        <w:pStyle w:val="Heading1"/>
      </w:pPr>
      <w:r>
        <w:t xml:space="preserve">Scholarship Application Letter: Pursuing Excellence in Education Administration at the Heart of Munich, Germany</w:t>
      </w:r>
    </w:p>
    <w:p>
      <w:pPr>
        <w:pStyle w:val="FirstParagraph"/>
      </w:pPr>
      <w:r>
        <w:t xml:space="preserve">Dear Scholarship Committee of the Bavarian Ministry of Education and Cultural Affairs,</w:t>
      </w:r>
    </w:p>
    <w:p>
      <w:pPr>
        <w:pStyle w:val="BodyText"/>
      </w:pPr>
      <w:r>
        <w:t xml:space="preserve">It is with profound enthusiasm and deep respect for Germany’s unparalleled commitment to educational excellence that I submit this Scholarship Application Letter for the prestigious Master’s program in Educational Administration at Ludwig-Maximilians-Universität München (LMU Munich). As an aspiring Education Administrator from Kenya, I have dedicated my career to fostering equitable learning environments, and it is Munich—the intellectual and cultural epicenter of Germany—that offers the transformative academic ecosystem I need to elevate my expertise. This Scholarship Application Letter articulates not only my professional journey but also my unwavering alignment with Bavaria’s progressive educational vision and Munich’s unique position as a global hub for innovation in education policy.</w:t>
      </w:r>
    </w:p>
    <w:p>
      <w:pPr>
        <w:pStyle w:val="BodyText"/>
      </w:pPr>
      <w:r>
        <w:t xml:space="preserve">My professional trajectory has been defined by a relentless pursuit of administrative excellence within diverse educational landscapes. For seven years, I served as the Deputy Head of Administration at Nairobi International Academy, where I spearheaded curriculum integration projects involving 12 partner schools across East Africa. My responsibilities included budget optimization (reducing operational costs by 18% while expanding digital literacy programs), stakeholder engagement with local government bodies, and developing inclusive frameworks for refugee students—a role that demanded acute cultural sensitivity and strategic foresight. However, I recognized early that sustainable educational reform requires systemic understanding beyond grassroots implementation. This realization propelled me to seek advanced training in evidence-based education administration—a discipline Germany has mastered through its renowned federal structure and decentralized governance model. Munich, home to institutions like the Institute for Educational Policy at LMU and the Bavarian School Education Authority (Bayerisches Staatsministerium für Bildung und Kultus), represents the ideal crucible for this growth.</w:t>
      </w:r>
    </w:p>
    <w:p>
      <w:pPr>
        <w:pStyle w:val="BodyText"/>
      </w:pPr>
      <w:r>
        <w:t xml:space="preserve">Germany’s educational philosophy—emphasizing holistic development, vocational integration, and teacher autonomy—resonates deeply with my own pedagogical ethos. I have long admired how Bavaria’s "Bildungspolitik" (education policy) harmonizes academic rigor with social cohesion, exemplified by initiatives like the *Bayerische Schulreform* and Munich’s partnership with Siemens in STEM education hubs. The city of Munich itself embodies this synergy: its public school networks integrate historical preservation (e.g., the historic Maximilianeum campus) with cutting-edge facilities, while communities like Schwabing showcase inclusive co-creation models for student-led curriculum design. This is not merely a location; it is a living laboratory for the Education Administrator I aspire to become. My research on German education management systems—particularly Dr. Anna Schmid’s work on *Participatory Governance in Urban School Districts*—confirmed that Munich’s approach aligns precisely with my goal: to develop adaptive, community-responsive administrative frameworks that prioritize student well-being without compromising academic standards.</w:t>
      </w:r>
    </w:p>
    <w:p>
      <w:pPr>
        <w:pStyle w:val="BodyText"/>
      </w:pPr>
      <w:r>
        <w:t xml:space="preserve">My proposed research for the scholarship focuses on "Digital Transformation and Equity in Bavarian Secondary Education: A Comparative Analysis of Urban and Rural School Districts." This study directly addresses Munich’s strategic priorities as outlined in the *Bavarian Digital Education Strategy 2030*. I intend to collaborate with Munich’s Department of School Development (Schulamt München) to analyze how administrative structures influence technology adoption in schools serving diverse socioeconomic groups—a critical gap given Germany’s rising demand for data-driven policy. The LMU program is indispensable for this work, offering courses like *Educational Leadership in Multicultural Contexts* and access to the Bavarian Education Data Hub. Crucially, my scholarship would enable me to focus entirely on fieldwork in Munich districts without financial distraction—ensuring my research yields actionable insights for policymakers, not just academic discourse.</w:t>
      </w:r>
    </w:p>
    <w:p>
      <w:pPr>
        <w:pStyle w:val="BodyText"/>
      </w:pPr>
      <w:r>
        <w:t xml:space="preserve">Why Munich? Beyond academia, I am drawn to the city’s vibrant intercultural fabric. As a former student of German language and culture at the Goethe-Institut Nairobi, I understand how Munich’s traditions—rooted in *Gemütlichkeit* (coziness) and *Bayerische Gemütlichkeit*—foster environments where educators thrive. The city’s annual *Bildungsfest* (Education Festival) and partnerships between schools like the *Gymnasium München-Laim* and Munich’s tech startups exemplify the collaborative spirit I seek to emulate. Furthermore, Munich’s commitment to sustainability (e.g., the city’s carbon-neutral school infrastructure plan) mirrors my belief that education administration must be climate-conscious—a value embedded in LMU’s curriculum. This is not a generic application; it is a targeted alignment with Munich’s present and future.</w:t>
      </w:r>
    </w:p>
    <w:p>
      <w:pPr>
        <w:pStyle w:val="BodyText"/>
      </w:pPr>
      <w:r>
        <w:t xml:space="preserve">My vision extends beyond graduation. I aim to return to Kenya as an Education Administrator within the Ministry of Education, implementing Bavarian-inspired frameworks for teacher mentorship and resource allocation. But this requires more than theoretical knowledge—it demands immersion in Germany’s administrative ethos. The scholarship is pivotal: it removes financial barriers while granting me access to Munich’s network of policymakers, educators like Prof. Dr. Hans-Peter Schulte (LMU’s Director of Educational Research), and NGOs such as *Bayerische Schulvereinigung*. I will actively contribute to Munich’s community through volunteer work at the *Münchner Bildungsnetzwerk*, ensuring my presence enriches the city even as I learn from it.</w:t>
      </w:r>
    </w:p>
    <w:p>
      <w:pPr>
        <w:pStyle w:val="BodyText"/>
      </w:pPr>
      <w:r>
        <w:t xml:space="preserve">I acknowledge that securing this scholarship is a privilege demanding reciprocity. My 2023 publication, "Decentralized Governance for Inclusive Schools: Lessons from East Africa," reflects my commitment to evidence-based practice—a standard upheld by Munich’s academic rigor. I have prepared comprehensive pre-departure plans including German language immersion (B1-level certification pending) and a partnership proposal with Munich’s *Fachhochschule für Erziehungswissenschaft* for cross-cultural student exchange. I will not merely attend LMU; I will engage, innovate, and embody the collaborative spirit that defines Education Administration in Germany.</w:t>
      </w:r>
    </w:p>
    <w:p>
      <w:pPr>
        <w:pStyle w:val="BodyText"/>
      </w:pPr>
      <w:r>
        <w:t xml:space="preserve">In closing, this Scholarship Application Letter is my earnest pledge to become a bridge between Kenya’s educational challenges and Germany’s administrative excellence. Munich—where tradition fuels innovation—will equip me to transform theory into tangible progress. I am ready to contribute my energy, cultural perspective, and dedication to your esteemed institution and the broader Bavarian community. Thank you for considering my application; I eagerly anticipate the possibility of joining LMU Munich’s legacy of shaping global education leaders.</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 in Munich, Germany</dc:title>
  <dc:creator/>
  <cp:keywords/>
  <dcterms:created xsi:type="dcterms:W3CDTF">2025-12-10T16:18:51Z</dcterms:created>
  <dcterms:modified xsi:type="dcterms:W3CDTF">2025-12-10T16:18:51Z</dcterms:modified>
</cp:coreProperties>
</file>

<file path=docProps/custom.xml><?xml version="1.0" encoding="utf-8"?>
<Properties xmlns="http://schemas.openxmlformats.org/officeDocument/2006/custom-properties" xmlns:vt="http://schemas.openxmlformats.org/officeDocument/2006/docPropsVTypes"/>
</file>