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p>
    <w:bookmarkStart w:id="20" w:name="X57ffbd216ade1a0e982fea9156e60427ae63dd5"/>
    <w:p>
      <w:pPr>
        <w:pStyle w:val="Heading1"/>
      </w:pPr>
      <w:r>
        <w:t xml:space="preserve">Scholarship Application Letter: Pursuing Excellence in Education Administration for Kuwait City</w:t>
      </w:r>
    </w:p>
    <w:p>
      <w:pPr>
        <w:pStyle w:val="FirstParagraph"/>
      </w:pPr>
      <w:r>
        <w:t xml:space="preserve">Dear Scholarship Committee of the Kuwait Ministry of Education and the International Educational Development Foundation,</w:t>
      </w:r>
    </w:p>
    <w:p>
      <w:pPr>
        <w:pStyle w:val="BodyText"/>
      </w:pPr>
      <w:r>
        <w:t xml:space="preserve">It is with profound respect for Kuwait’s visionary commitment to educational excellence and unwavering dedication to nurturing future generations that I submit this Scholarship Application Letter. As an aspiring Education Administrator deeply committed to transforming educational ecosystems in alignment with Kuwait Vision 2035, I seek the prestigious scholarship opportunity to pursue advanced studies in Educational Leadership at a globally recognized institution, with the specific goal of contributing meaningfully to the educational landscape of</w:t>
      </w:r>
      <w:r>
        <w:t xml:space="preserve"> </w:t>
      </w:r>
      <w:r>
        <w:rPr>
          <w:bCs/>
          <w:b/>
        </w:rPr>
        <w:t xml:space="preserve">Kuwait City</w:t>
      </w:r>
      <w:r>
        <w:t xml:space="preserve">.</w:t>
      </w:r>
    </w:p>
    <w:p>
      <w:pPr>
        <w:pStyle w:val="BodyText"/>
      </w:pPr>
      <w:r>
        <w:t xml:space="preserve">My professional journey began as a classroom teacher in my home country, where I quickly developed a passion for systemic educational improvement beyond individual classrooms. Recognizing that sustainable change requires strategic leadership, I transitioned into school administration roles over the past eight years. In these positions—serving as Assistant Principal at Al-Salam International School and later as Academic Coordinator at Mubarak Al-Kabeer University’s K-12 affiliate—I spearheaded curriculum modernization initiatives, implemented inclusive learning frameworks for diverse student populations, and led professional development programs that improved teacher retention by 35%. These experiences crystallized my understanding of the pivotal role an</w:t>
      </w:r>
      <w:r>
        <w:t xml:space="preserve"> </w:t>
      </w:r>
      <w:r>
        <w:rPr>
          <w:bCs/>
          <w:b/>
        </w:rPr>
        <w:t xml:space="preserve">Education Administrator</w:t>
      </w:r>
      <w:r>
        <w:t xml:space="preserve"> </w:t>
      </w:r>
      <w:r>
        <w:t xml:space="preserve">plays in shaping not just academic outcomes, but the cultural and social fabric of communities. I now understand that effective education leadership in a dynamic context like</w:t>
      </w:r>
      <w:r>
        <w:t xml:space="preserve"> </w:t>
      </w:r>
      <w:r>
        <w:rPr>
          <w:bCs/>
          <w:b/>
        </w:rPr>
        <w:t xml:space="preserve">Kuwait City</w:t>
      </w:r>
      <w:r>
        <w:t xml:space="preserve"> </w:t>
      </w:r>
      <w:r>
        <w:t xml:space="preserve">demands a fusion of cultural intelligence, data-driven decision-making, and innovative resource management.</w:t>
      </w:r>
    </w:p>
    <w:p>
      <w:pPr>
        <w:pStyle w:val="BodyText"/>
      </w:pPr>
      <w:r>
        <w:rPr>
          <w:bCs/>
          <w:b/>
        </w:rPr>
        <w:t xml:space="preserve">Kuwait City</w:t>
      </w:r>
      <w:r>
        <w:t xml:space="preserve">, as the heart of national progress, faces unique educational opportunities and challenges. The Ministry of Education’s strategic focus on integrating digital transformation (evident in projects like "Smart Schools Kuwait"), enhancing STEM education through partnerships with local industries, and fostering inclusive classrooms for students from all socioeconomic backgrounds creates a fertile ground for impactful administrative leadership. However, this vision requires administrators who are not only versed in global best practices but also deeply attuned to Kuwaiti cultural values and the specific needs of our communities. For instance, while</w:t>
      </w:r>
      <w:r>
        <w:t xml:space="preserve"> </w:t>
      </w:r>
      <w:r>
        <w:rPr>
          <w:bCs/>
          <w:b/>
        </w:rPr>
        <w:t xml:space="preserve">Kuwait City</w:t>
      </w:r>
      <w:r>
        <w:t xml:space="preserve"> </w:t>
      </w:r>
      <w:r>
        <w:t xml:space="preserve">boasts world-class facilities in affluent districts, underserved areas like Al-Salmiya and Hawalli still grapple with resource disparities affecting teacher quality and student engagement. As an</w:t>
      </w:r>
      <w:r>
        <w:t xml:space="preserve"> </w:t>
      </w:r>
      <w:r>
        <w:rPr>
          <w:bCs/>
          <w:b/>
        </w:rPr>
        <w:t xml:space="preserve">Education Administrator</w:t>
      </w:r>
      <w:r>
        <w:t xml:space="preserve">, I aim to bridge this gap through targeted interventions—such as mobile learning units for remote communities or mentorship programs linking university students with K-12 educators—all while upholding the Islamic principles that form the bedrock of Kuwaiti education.</w:t>
      </w:r>
    </w:p>
    <w:p>
      <w:pPr>
        <w:pStyle w:val="BodyText"/>
      </w:pPr>
      <w:r>
        <w:t xml:space="preserve">This scholarship represents more than financial support; it is the catalyst for a transformative professional development journey. The proposed Master of Education in Educational Administration program at [University Name, e.g., University of Birmingham] offers specialized coursework in "Educational Policy Analysis," "Cross-Cultural Leadership," and "Resource Management in Diverse Urban Settings"—directly aligning with my objectives for</w:t>
      </w:r>
      <w:r>
        <w:t xml:space="preserve"> </w:t>
      </w:r>
      <w:r>
        <w:rPr>
          <w:bCs/>
          <w:b/>
        </w:rPr>
        <w:t xml:space="preserve">Kuwait City</w:t>
      </w:r>
      <w:r>
        <w:t xml:space="preserve">. Crucially, the program’s focus on case studies from Middle Eastern educational contexts will allow me to apply global insights to Kuwait’s unique environment. Without this scholarship, the cost of such high-impact training would be prohibitive. I have exhausted local funding options through my current employer and family savings, making this opportunity essential for my growth as a leader who can serve</w:t>
      </w:r>
      <w:r>
        <w:t xml:space="preserve"> </w:t>
      </w:r>
      <w:r>
        <w:rPr>
          <w:bCs/>
          <w:b/>
        </w:rPr>
        <w:t xml:space="preserve">Kuwait City</w:t>
      </w:r>
      <w:r>
        <w:t xml:space="preserve"> </w:t>
      </w:r>
      <w:r>
        <w:t xml:space="preserve">with expertise honed on an international platform.</w:t>
      </w:r>
    </w:p>
    <w:p>
      <w:pPr>
        <w:pStyle w:val="BodyText"/>
      </w:pPr>
      <w:r>
        <w:t xml:space="preserve">My proposed three-year plan upon returning to Kuwait is meticulously designed to maximize the scholarship’s impact. In Year 1, I will partner with the Ministry of Education’s Innovation Directorate to pilot a "Teacher Resilience Framework" addressing burnout in urban schools—a critical issue as</w:t>
      </w:r>
      <w:r>
        <w:t xml:space="preserve"> </w:t>
      </w:r>
      <w:r>
        <w:rPr>
          <w:bCs/>
          <w:b/>
        </w:rPr>
        <w:t xml:space="preserve">Kuwait City</w:t>
      </w:r>
      <w:r>
        <w:t xml:space="preserve"> </w:t>
      </w:r>
      <w:r>
        <w:t xml:space="preserve">expands its educational infrastructure. Year 2 will focus on scaling digital literacy tools developed through university collaborations, prioritizing schools in communities with low internet access. By Year 3, I will establish a professional learning community for</w:t>
      </w:r>
      <w:r>
        <w:t xml:space="preserve"> </w:t>
      </w:r>
      <w:r>
        <w:rPr>
          <w:bCs/>
          <w:b/>
        </w:rPr>
        <w:t xml:space="preserve">Education Administrator</w:t>
      </w:r>
      <w:r>
        <w:t xml:space="preserve">s across Kuwait City, sharing evidence-based strategies to improve student outcomes in alignment with national goals. This initiative will directly contribute to the Ministry’s "National Education Strategy 2035" and create a replicable model for other cities.</w:t>
      </w:r>
    </w:p>
    <w:p>
      <w:pPr>
        <w:pStyle w:val="BodyText"/>
      </w:pPr>
      <w:r>
        <w:t xml:space="preserve">I am acutely aware that leadership in</w:t>
      </w:r>
      <w:r>
        <w:t xml:space="preserve"> </w:t>
      </w:r>
      <w:r>
        <w:rPr>
          <w:bCs/>
          <w:b/>
        </w:rPr>
        <w:t xml:space="preserve">Kuwait City</w:t>
      </w:r>
      <w:r>
        <w:t xml:space="preserve"> </w:t>
      </w:r>
      <w:r>
        <w:t xml:space="preserve">requires humility and respect for local traditions. During my research visits to Kuwait, I observed how educators prioritize students’ moral development alongside academic rigor—a principle I intend to integrate into all administrative decisions. For example, when designing our school’s cultural competency training modules, we incorporated discussions on the role of Islamic ethics in conflict resolution among students from 30+ nationalities. This approach not only reduced disciplinary incidents by 40% but also fostered a stronger sense of community. As an</w:t>
      </w:r>
      <w:r>
        <w:t xml:space="preserve"> </w:t>
      </w:r>
      <w:r>
        <w:rPr>
          <w:bCs/>
          <w:b/>
        </w:rPr>
        <w:t xml:space="preserve">Education Administrator</w:t>
      </w:r>
      <w:r>
        <w:t xml:space="preserve">, I will carry this culturally grounded methodology forward, ensuring that every policy implemented in</w:t>
      </w:r>
      <w:r>
        <w:t xml:space="preserve"> </w:t>
      </w:r>
      <w:r>
        <w:rPr>
          <w:bCs/>
          <w:b/>
        </w:rPr>
        <w:t xml:space="preserve">Kuwait City</w:t>
      </w:r>
      <w:r>
        <w:t xml:space="preserve"> </w:t>
      </w:r>
      <w:r>
        <w:t xml:space="preserve">resonates with our shared values while embracing progress.</w:t>
      </w:r>
    </w:p>
    <w:p>
      <w:pPr>
        <w:pStyle w:val="BodyText"/>
      </w:pPr>
      <w:r>
        <w:t xml:space="preserve">The scholarship opportunity is not merely an investment in my career; it is an investment in the future of</w:t>
      </w:r>
      <w:r>
        <w:t xml:space="preserve"> </w:t>
      </w:r>
      <w:r>
        <w:rPr>
          <w:bCs/>
          <w:b/>
        </w:rPr>
        <w:t xml:space="preserve">Kuwait City</w:t>
      </w:r>
      <w:r>
        <w:t xml:space="preserve">’s youth. I have witnessed firsthand how empowered administrators can turn under-resourced schools into hubs of innovation. In my current role, I mentored a team that transformed a struggling primary school into a regional model for inclusive education—proving that with the right leadership, challenges become catalysts for growth. This scholarship will equip me with the advanced skills to replicate and scale such success across</w:t>
      </w:r>
      <w:r>
        <w:t xml:space="preserve"> </w:t>
      </w:r>
      <w:r>
        <w:rPr>
          <w:bCs/>
          <w:b/>
        </w:rPr>
        <w:t xml:space="preserve">Kuwait City</w:t>
      </w:r>
      <w:r>
        <w:t xml:space="preserve">’s educational network. My commitment is absolute: I will not only excel in my studies but also return immediately to contribute as a leader who bridges global expertise with Kuwaiti cultural wisdom.</w:t>
      </w:r>
    </w:p>
    <w:p>
      <w:pPr>
        <w:pStyle w:val="BodyText"/>
      </w:pPr>
      <w:r>
        <w:t xml:space="preserve">I am eager to discuss how my vision aligns with the Ministry of Education’s priorities and the foundation’s mission. Thank you for considering this Scholarship Application Letter. I have attached all required documentation, including letters of recommendation from my current supervisor at Mubarak Al-Kabeer University and an academic transcript demonstrating my consistent excellence (GPA: 3.9/4.0). I welcome the opportunity to provide further details at your convenience.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Education Administrator Position</dc:title>
  <dc:creator/>
  <dc:language>en</dc:language>
  <cp:keywords/>
  <dcterms:created xsi:type="dcterms:W3CDTF">2026-07-21T14:10:21Z</dcterms:created>
  <dcterms:modified xsi:type="dcterms:W3CDTF">2026-07-21T14:10:21Z</dcterms:modified>
</cp:coreProperties>
</file>

<file path=docProps/custom.xml><?xml version="1.0" encoding="utf-8"?>
<Properties xmlns="http://schemas.openxmlformats.org/officeDocument/2006/custom-properties" xmlns:vt="http://schemas.openxmlformats.org/officeDocument/2006/docPropsVTypes"/>
</file>