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p>
    <w:bookmarkStart w:id="22" w:name="Xb52cbc35fffd73656886b0b08fcca9ffcfe2072"/>
    <w:p>
      <w:pPr>
        <w:pStyle w:val="Heading1"/>
      </w:pPr>
      <w:r>
        <w:t xml:space="preserve">Scholarship Application Letter: Leadership Development in Education Administration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Malaysian Education Leadership Foundation (MELF)</w:t>
      </w:r>
      <w:r>
        <w:br/>
      </w:r>
      <w:r>
        <w:rPr>
          <w:bCs/>
          <w:b/>
        </w:rPr>
        <w:t xml:space="preserve">Kuala Lumpur, Malaysia</w:t>
      </w:r>
    </w:p>
    <w:bookmarkStart w:id="21" w:name="X587995fe4ed8a29de0e2d4c1165b40b99bac4c4"/>
    <w:p>
      <w:pPr>
        <w:pStyle w:val="Heading2"/>
      </w:pPr>
      <w:r>
        <w:t xml:space="preserve">Subject: Application for the National Education Administrator Leadership Scholarship Programme</w:t>
      </w:r>
    </w:p>
    <w:p>
      <w:pPr>
        <w:pStyle w:val="FirstParagraph"/>
      </w:pPr>
      <w:r>
        <w:t xml:space="preserve">Dear Esteemed Selection Committee,</w:t>
      </w:r>
      <w:r>
        <w:t xml:space="preserve"> </w:t>
      </w:r>
      <w:r>
        <w:t xml:space="preserve">I am writing to express my profound enthusiasm for the prestigious National Education Administrator Leadership Scholarship Programme offered by the Malaysian Education Leadership Foundation (MELF). As a dedicated education professional with seven years of progressive experience within Malaysia’s public school system, particularly in Kuala Lumpur, I believe this scholarship represents a transformative opportunity to deepen my administrative expertise and contribute meaningfully to Malaysia’s educational vision. This Scholarship Application Letter serves as my formal submission for consideration under the "Education Administrator" track, specifically aligned with MELF’s mission to cultivate future leaders for our nation's education landscape.</w:t>
      </w:r>
      <w:r>
        <w:t xml:space="preserve"> </w:t>
      </w:r>
      <w:r>
        <w:t xml:space="preserve">My journey in education administration began in 2016 at Sekolah Kebangsaan Seri Perdana, a primary school within the vibrant urban setting of Kuala Lumpur. Initially appointed as an Assistant School Administrator, I rapidly assumed greater responsibilities, including curriculum coordination, stakeholder engagement with the Kuala Lumpur District Education Office (Jabatan Pendidikan Daerah Kuala Lumpur), and managing complex logistical operations for over 1,200 students. A pivotal moment occurred in 2020 when I spearheaded the school’s transition to hybrid learning models during the pandemic. This required navigating technical infrastructure limitations in KL’s diverse neighborhoods, securing partnerships with local tech providers like MDEC (Malaysia Digital Economy Corporation), and training teachers across multiple proficiency levels – skills directly honed through on-the-ground experience within Malaysia’s unique urban educational ecosystem. My leadership during this period earned recognition from the Ministry of Education (MOE) as a model for resilient school management.</w:t>
      </w:r>
      <w:r>
        <w:t xml:space="preserve"> </w:t>
      </w:r>
      <w:r>
        <w:t xml:space="preserve">What drives my commitment to advancing as an Education Administrator is a deep-seated belief in education’s power to dismantle socioeconomic barriers – a challenge acutely visible in Kuala Lumpur's juxtaposition of affluent suburbs and underserved urban communities. I have witnessed firsthand how administrative excellence directly impacts equitable access. For instance, I successfully implemented the "Program Pemulihan Pendidikan" (Education Recovery Programme) at my school, collaborating with NGOs like Rumah Anak Malaysia to provide digital devices and internet subsidies for low-income families in Gombak and Cheras districts. This initiative increased student attendance by 28% within one academic year. Such experiences have solidified my conviction that effective Education Administrators must be both strategic planners and compassionate community connectors – a philosophy deeply resonant with MELF’s values.</w:t>
      </w:r>
      <w:r>
        <w:t xml:space="preserve"> </w:t>
      </w:r>
      <w:r>
        <w:t xml:space="preserve">The National Education Administrator Leadership Scholarship Programme presents the ideal catalyst for my professional growth. I am particularly drawn to the programme's emphasis on "Strategic Educational Governance" and "Inclusive School Leadership," modules that directly address critical gaps I’ve identified in my current practice. My current role, while impactful, is constrained by limited access to advanced leadership frameworks specific to Malaysia’s evolving educational priorities as outlined in the National Education Blueprint 2013-2025 (NEB 2013-2025) and the newer Kemahiran Insan 2030 vision. This scholarship would grant me unparalleled access to:</w:t>
      </w:r>
      <w:r>
        <w:t xml:space="preserve"> </w:t>
      </w:r>
      <w:r>
        <w:t xml:space="preserve">- Advanced coursework on policy implementation at state and federal levels (including MOE's latest initiatives like "Digital School" accreditation)</w:t>
      </w:r>
      <w:r>
        <w:t xml:space="preserve"> </w:t>
      </w:r>
      <w:r>
        <w:t xml:space="preserve">- Mentorship from seasoned administrators within Kuala Lumpur’s central education management structures</w:t>
      </w:r>
      <w:r>
        <w:t xml:space="preserve"> </w:t>
      </w:r>
      <w:r>
        <w:t xml:space="preserve">- Opportunities to network with peers across Malaysia, fostering collaborative solutions for systemic challenges unique to our nation</w:t>
      </w:r>
      <w:r>
        <w:t xml:space="preserve"> </w:t>
      </w:r>
      <w:r>
        <w:t xml:space="preserve">Why Kuala Lumpur? This dynamic metropolis is the nerve center of Malaysia’s educational innovation. Being based here provides unparalleled access to MOE headquarters, leading universities (such as Universiti Teknologi MARA and University of Malaya), and cutting-edge EdTech hubs. I am keen to leverage this strategic location not just for learning, but to immediately apply insights gained from the scholarship within KL’s diverse school communities. For example, I aim to develop a replicable framework for "Community Resource Mapping" – identifying local assets (businesses, cultural institutions, NGOs) that can support under-resourced schools – a model uniquely relevant to Kuala Lumpur’s urban complexity.</w:t>
      </w:r>
      <w:r>
        <w:t xml:space="preserve"> </w:t>
      </w:r>
      <w:r>
        <w:t xml:space="preserve">My proposed post-scholarship action plan is firmly rooted in Malaysia’s national needs. Upon completion, I will return to my position as Deputy Head of Administration at Sekolah Menengah Kebangsaan Damansara, Kuala Lumpur, where I will:</w:t>
      </w:r>
      <w:r>
        <w:t xml:space="preserve"> </w:t>
      </w:r>
      <w:r>
        <w:t xml:space="preserve">1. Lead the integration of AI-driven student analytics tools into our school management system (in partnership with MDEC)</w:t>
      </w:r>
      <w:r>
        <w:t xml:space="preserve"> </w:t>
      </w:r>
      <w:r>
        <w:t xml:space="preserve">2. Establish a district-wide "Administrative Leadership Cohort" to share best practices among KL schools</w:t>
      </w:r>
      <w:r>
        <w:t xml:space="preserve"> </w:t>
      </w:r>
      <w:r>
        <w:t xml:space="preserve">3. Contribute directly to MOE’s ongoing efforts in the "Rural School Support Programme" by adapting urban-based strategies for remote communities</w:t>
      </w:r>
      <w:r>
        <w:t xml:space="preserve"> </w:t>
      </w:r>
      <w:r>
        <w:t xml:space="preserve">This Scholarship Application Letter is not merely an expression of personal ambition; it is a pledge to invest my learning back into Malaysia’s educational future. I am deeply committed to upholding the highest standards of integrity and service expected of Education Administrators in our nation. My experience navigating the complexities of Kuala Lumpur’s education system – from managing multilingual classrooms in Taman Desa to coordinating disaster-response protocols during flash floods – has equipped me with the resilience and contextual understanding required for this scholarship’s demanding curriculum.</w:t>
      </w:r>
      <w:r>
        <w:t xml:space="preserve"> </w:t>
      </w:r>
      <w:r>
        <w:t xml:space="preserve">I am profoundly grateful for MELF’s dedication to nurturing leadership within Malaysia's educational fabric. The opportunity to contribute my energy, insights, and unwavering commitment to our national education goals through this Scholarship Programme would be an honor. I have attached my comprehensive CV, supporting documents including MOE performance evaluations, and a letter of endorsement from the Kuala Lumpur District Education Director for your review.</w:t>
      </w:r>
      <w:r>
        <w:t xml:space="preserve"> </w:t>
      </w:r>
      <w:r>
        <w:t xml:space="preserve">Thank you for considering my application. I am eager to discuss how my vision aligns with MELF’s mission and Malaysia's educational aspirations during an interview at your convenience.</w:t>
      </w:r>
      <w:r>
        <w:t xml:space="preserve"> </w:t>
      </w:r>
      <w:r>
        <w:t xml:space="preserve">With deepest respect and anticipation,</w:t>
      </w:r>
    </w:p>
    <w:p>
      <w:pPr>
        <w:pStyle w:val="BodyText"/>
      </w:pPr>
      <w:r>
        <w:rPr>
          <w:bCs/>
          <w:b/>
        </w:rPr>
        <w:t xml:space="preserve">Aisha Rahman</w:t>
      </w:r>
      <w:r>
        <w:br/>
      </w:r>
      <w:r>
        <w:t xml:space="preserve">Deputy Head of Administration, Sekolah Menengah Kebangsaan Damansara</w:t>
      </w:r>
      <w:r>
        <w:br/>
      </w:r>
      <w:r>
        <w:t xml:space="preserve">Kuala Lumpur, Malaysia</w:t>
      </w:r>
      <w:r>
        <w:br/>
      </w:r>
      <w:r>
        <w:t xml:space="preserve">Email: aisha.r@smkdamansara.edu.my | Phone: +603-1234 5678</w:t>
      </w:r>
    </w:p>
    <w:bookmarkStart w:id="20" w:name="attachments"/>
    <w:p>
      <w:pPr>
        <w:pStyle w:val="Heading3"/>
      </w:pPr>
      <w:r>
        <w:t xml:space="preserve">Attachments:</w:t>
      </w:r>
    </w:p>
    <w:p>
      <w:pPr>
        <w:numPr>
          <w:ilvl w:val="0"/>
          <w:numId w:val="1001"/>
        </w:numPr>
        <w:pStyle w:val="Compact"/>
      </w:pPr>
      <w:r>
        <w:t xml:space="preserve">Curriculum Vitae (Detailed Professional History)</w:t>
      </w:r>
    </w:p>
    <w:p>
      <w:pPr>
        <w:numPr>
          <w:ilvl w:val="0"/>
          <w:numId w:val="1001"/>
        </w:numPr>
        <w:pStyle w:val="Compact"/>
      </w:pPr>
      <w:r>
        <w:t xml:space="preserve">MOE Performance Evaluation Report (2021-2023)</w:t>
      </w:r>
    </w:p>
    <w:p>
      <w:pPr>
        <w:numPr>
          <w:ilvl w:val="0"/>
          <w:numId w:val="1001"/>
        </w:numPr>
        <w:pStyle w:val="Compact"/>
      </w:pPr>
      <w:r>
        <w:t xml:space="preserve">Leter of Endorsement from Jabatan Pendidikan Daerah Kuala Lumpur</w:t>
      </w:r>
    </w:p>
    <w:p>
      <w:pPr>
        <w:pStyle w:val="FirstParagraph"/>
      </w:pPr>
      <w:r>
        <w:rPr>
          <w:iCs/>
          <w:i/>
        </w:rPr>
        <w:t xml:space="preserve">This document was prepared with respect for the educational landscape of Malaysia, specifically highlighting Kuala Lumpur's pivotal role as the administrative and innovation hub for national education policy implementation. The focus on "Education Administrator" underscores the critical operational leadership required to execute Malaysia's vision for quality, inclusive education across all communities.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Education Administrator</dc:title>
  <dc:creator/>
  <dc:language>en</dc:language>
  <cp:keywords/>
  <dcterms:created xsi:type="dcterms:W3CDTF">2025-12-10T09:17:49Z</dcterms:created>
  <dcterms:modified xsi:type="dcterms:W3CDTF">2025-12-10T09:17:49Z</dcterms:modified>
</cp:coreProperties>
</file>

<file path=docProps/custom.xml><?xml version="1.0" encoding="utf-8"?>
<Properties xmlns="http://schemas.openxmlformats.org/officeDocument/2006/custom-properties" xmlns:vt="http://schemas.openxmlformats.org/officeDocument/2006/docPropsVTypes"/>
</file>