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Education Administration Program at University of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University of Amsterdam</w:t>
      </w:r>
    </w:p>
    <w:p>
      <w:pPr>
        <w:pStyle w:val="BodyText"/>
      </w:pPr>
      <w:r>
        <w:t xml:space="preserve">Faculty of Social and Behavioural Sciences</w:t>
      </w:r>
    </w:p>
    <w:p>
      <w:pPr>
        <w:pStyle w:val="BodyText"/>
      </w:pPr>
      <w:r>
        <w:t xml:space="preserve">Spaarneplein 1, Amsterdam 1093 AS, Netherlands</w:t>
      </w:r>
    </w:p>
    <w:bookmarkEnd w:id="21"/>
    <w:bookmarkStart w:id="22" w:name="X02ffcdb45ac0fb7e5371d1a95c2c44b77fabfd1"/>
    <w:p>
      <w:pPr>
        <w:pStyle w:val="Heading2"/>
      </w:pPr>
      <w:r>
        <w:t xml:space="preserve">Subject: Application for Scholarship to Advance Career as Education Administrator in the Netherlands Amsterdam Context</w:t>
      </w:r>
    </w:p>
    <w:p>
      <w:pPr>
        <w:pStyle w:val="FirstParagraph"/>
      </w:pPr>
      <w:r>
        <w:t xml:space="preserve">Dear Esteemed Scholarship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prestigious International Student Scholarship supporting my enrollment in the Master of Education Administration program at the University of Amsterdam. My journey as an education professional has been defined by a singular mission: to become a transformative</w:t>
      </w:r>
      <w:r>
        <w:t xml:space="preserve"> </w:t>
      </w:r>
      <w:r>
        <w:rPr>
          <w:bCs/>
          <w:b/>
        </w:rPr>
        <w:t xml:space="preserve">Education Administrator</w:t>
      </w:r>
      <w:r>
        <w:t xml:space="preserve"> </w:t>
      </w:r>
      <w:r>
        <w:t xml:space="preserve">within the progressive educational ecosystem of the</w:t>
      </w:r>
      <w:r>
        <w:t xml:space="preserve"> </w:t>
      </w:r>
      <w:r>
        <w:rPr>
          <w:bCs/>
          <w:b/>
        </w:rPr>
        <w:t xml:space="preserve">Netherlands Amsterdam</w:t>
      </w:r>
      <w:r>
        <w:t xml:space="preserve">. This scholarship represents not merely financial support, but a pivotal catalyst for my commitment to reshaping inclusive, innovative educational leadership in one of Europe's most dynamic urban centers.</w:t>
      </w:r>
    </w:p>
    <w:p>
      <w:pPr>
        <w:pStyle w:val="BodyText"/>
      </w:pPr>
      <w:r>
        <w:t xml:space="preserve">Having dedicated eight years to educational leadership across diverse settings—from Nairobi public schools to international charter networks—I have developed a nuanced understanding of systemic challenges and culturally responsive administration. My role as Director of Operations at the Greenfield International School in Kenya required me to navigate complex resource constraints while implementing Montessori-aligned curricula for 1,200+ students. This experience revealed how administrative frameworks directly impact equity outcomes: I spearheaded a community-driven parent-teacher partnership model that increased student retention by 37% within two years. Yet, I recognized that my growth as an</w:t>
      </w:r>
      <w:r>
        <w:t xml:space="preserve"> </w:t>
      </w:r>
      <w:r>
        <w:rPr>
          <w:bCs/>
          <w:b/>
        </w:rPr>
        <w:t xml:space="preserve">Education Administrator</w:t>
      </w:r>
      <w:r>
        <w:t xml:space="preserve"> </w:t>
      </w:r>
      <w:r>
        <w:t xml:space="preserve">required immersion in contexts where education policy prioritizes holistic development—a hallmark of the</w:t>
      </w:r>
      <w:r>
        <w:t xml:space="preserve"> </w:t>
      </w:r>
      <w:r>
        <w:rPr>
          <w:bCs/>
          <w:b/>
        </w:rPr>
        <w:t xml:space="preserve">Netherlands Amsterdam</w:t>
      </w:r>
      <w:r>
        <w:t xml:space="preserve"> </w:t>
      </w:r>
      <w:r>
        <w:t xml:space="preserve">educational landscape.</w:t>
      </w:r>
    </w:p>
    <w:p>
      <w:pPr>
        <w:pStyle w:val="BodyText"/>
      </w:pPr>
      <w:r>
        <w:t xml:space="preserve">The University of Amsterdam's Master in Education Administration program stands as the singular opportunity to bridge my practical experience with cutting-edge administrative theory within a European framework. What particularly resonates is the program's emphasis on "Educational Governance in Multicultural Urban Settings"—a direct alignment with Amsterdam's unique challenges and opportunities. As an</w:t>
      </w:r>
      <w:r>
        <w:t xml:space="preserve"> </w:t>
      </w:r>
      <w:r>
        <w:rPr>
          <w:bCs/>
          <w:b/>
        </w:rPr>
        <w:t xml:space="preserve">Education Administrator</w:t>
      </w:r>
      <w:r>
        <w:t xml:space="preserve">, I intend to leverage Amsterdam’s renowned model of decentralized school autonomy, where principals collaborate closely with municipal authorities like the Amsterdam City Council (Gemeente Amsterdam), to develop adaptive leadership strategies for diverse classrooms. The Netherlands’ national commitment to "leerlingen in een veilige en ondersteunende omgeving" (students in a safe and supportive environment) mirrors my professional ethos, making</w:t>
      </w:r>
      <w:r>
        <w:t xml:space="preserve"> </w:t>
      </w:r>
      <w:r>
        <w:rPr>
          <w:bCs/>
          <w:b/>
        </w:rPr>
        <w:t xml:space="preserve">Netherlands Amsterdam</w:t>
      </w:r>
      <w:r>
        <w:t xml:space="preserve"> </w:t>
      </w:r>
      <w:r>
        <w:t xml:space="preserve">the ideal laboratory for my growth.</w:t>
      </w:r>
    </w:p>
    <w:p>
      <w:pPr>
        <w:pStyle w:val="BodyText"/>
      </w:pPr>
      <w:r>
        <w:t xml:space="preserve">My research focus will center on optimizing administrative structures for refugee and immigrant student integration—a critical priority in Amsterdam's educational corridors. During a recent consultancy with the Dutch Ministry of Education’s Migration Integration Unit, I observed how Amsterdam’s "School Support Teams" (Onderwijsbegeleidingsteam) effectively coordinate between schools, social services, and NGOs to address non-academic barriers. This model informs my proposed thesis:</w:t>
      </w:r>
      <w:r>
        <w:t xml:space="preserve"> </w:t>
      </w:r>
      <w:r>
        <w:rPr>
          <w:iCs/>
          <w:i/>
        </w:rPr>
        <w:t xml:space="preserve">"Streamlining Administrative Collaboration for Socio-Educational Equity in Amsterdam's Multilingual School Districts."</w:t>
      </w:r>
      <w:r>
        <w:t xml:space="preserve"> </w:t>
      </w:r>
      <w:r>
        <w:t xml:space="preserve">I aim to analyze how decentralized governance mechanisms—such as the "School Councils" (Schoolraad) mandated by Dutch law—can be enhanced through digital administrative tools, directly contributing to Amsterdam’s vision of becoming a "city where every child thrives."</w:t>
      </w:r>
    </w:p>
    <w:p>
      <w:pPr>
        <w:pStyle w:val="BodyText"/>
      </w:pPr>
      <w:r>
        <w:t xml:space="preserve">This scholarship is indispensable to my academic trajectory. The €15,000 funding would alleviate the financial burden of tuition and living costs in Amsterdam (estimated at €18,500 annually), allowing me to fully engage in immersive fieldwork across Amsterdam’s public school districts. Without this support, I would be forced to accept a high-paying administrative role abroad—delaying my contribution to the</w:t>
      </w:r>
      <w:r>
        <w:t xml:space="preserve"> </w:t>
      </w:r>
      <w:r>
        <w:rPr>
          <w:bCs/>
          <w:b/>
        </w:rPr>
        <w:t xml:space="preserve">Netherlands Amsterdam</w:t>
      </w:r>
      <w:r>
        <w:t xml:space="preserve"> </w:t>
      </w:r>
      <w:r>
        <w:t xml:space="preserve">educational community for five years. My scholarship application is thus an investment in tangible outcomes: Upon graduation, I will assume a leadership position at the Amsterdam Municipal Education Office (Onderwijsvoorzieningen), where I will implement data-driven administrative frameworks inspired by my thesis research. Specifically, I plan to develop a citywide "Inclusion Metrics Dashboard" to help schools track progress on equity indicators—addressing a gap identified during my collaboration with the Amsterdam School Board (Schoolraad).</w:t>
      </w:r>
    </w:p>
    <w:p>
      <w:pPr>
        <w:pStyle w:val="BodyText"/>
      </w:pPr>
      <w:r>
        <w:t xml:space="preserve">I am deeply inspired by the University of Amsterdam’s commitment to "education as social renewal"—a philosophy embodied in initiatives like the UvA’s Urban Education Lab. My prior work with Dutch expatriate educators during a fellowship at Leiden University has confirmed my capacity to thrive within this academic ecosystem. I have already connected with Professor Dr. Elise van der Meer (Chair of Educational Policy), whose research on "Participatory Governance in Amsterdam Schools" aligns precisely with my goals. Her guidance would be instrumental as I design fieldwork protocols for Amsterdam’s multicultural primary schools.</w:t>
      </w:r>
    </w:p>
    <w:p>
      <w:pPr>
        <w:pStyle w:val="BodyText"/>
      </w:pPr>
      <w:r>
        <w:t xml:space="preserve">Beyond academic rigor, I am drawn to the collaborative spirit of the</w:t>
      </w:r>
      <w:r>
        <w:t xml:space="preserve"> </w:t>
      </w:r>
      <w:r>
        <w:rPr>
          <w:bCs/>
          <w:b/>
        </w:rPr>
        <w:t xml:space="preserve">Netherlands Amsterdam</w:t>
      </w:r>
      <w:r>
        <w:t xml:space="preserve"> </w:t>
      </w:r>
      <w:r>
        <w:t xml:space="preserve">community. My volunteer work with "Amsterdam Migrant Support" has taught me that educational leadership extends beyond school gates—it requires forging partnerships with neighborhood associations and cultural centers. In Amsterdam, where 46% of students speak a language other than Dutch at home (Amsterdam City Statistics, 2023), this integrated approach is non-negotiable. As an</w:t>
      </w:r>
      <w:r>
        <w:t xml:space="preserve"> </w:t>
      </w:r>
      <w:r>
        <w:rPr>
          <w:bCs/>
          <w:b/>
        </w:rPr>
        <w:t xml:space="preserve">Education Administrator</w:t>
      </w:r>
      <w:r>
        <w:t xml:space="preserve">, I will champion cross-sectoral collaboration models that turn diversity into pedagogical strength—a vision fully supported by the University of Amsterdam’s urban engagement framework.</w:t>
      </w:r>
    </w:p>
    <w:p>
      <w:pPr>
        <w:pStyle w:val="BodyText"/>
      </w:pPr>
      <w:r>
        <w:t xml:space="preserve">This Scholarship Application Letter embodies my unwavering commitment to elevate educational administration in the</w:t>
      </w:r>
      <w:r>
        <w:t xml:space="preserve"> </w:t>
      </w:r>
      <w:r>
        <w:rPr>
          <w:bCs/>
          <w:b/>
        </w:rPr>
        <w:t xml:space="preserve">Netherlands Amsterdam</w:t>
      </w:r>
      <w:r>
        <w:t xml:space="preserve"> </w:t>
      </w:r>
      <w:r>
        <w:t xml:space="preserve">context. I am prepared to bring my experience in crisis-responsive leadership, multicultural team building, and policy analysis directly into your program’s classroom and community projects. With this scholarship, I will transform academic insights into actionable strategies that advance Amsterdam’s global reputation as a beacon of equitable education. As the city continues to innovate in areas like "flexible learning paths" (Flexibele Leerlijnen) and AI-enhanced administrative tools, I am ready to contribute meaningfully from day one.</w:t>
      </w:r>
    </w:p>
    <w:p>
      <w:pPr>
        <w:pStyle w:val="BodyText"/>
      </w:pPr>
      <w:r>
        <w:t xml:space="preserve">Thank you for considering my application. I eagerly await the opportunity to discuss how my vision for inclusive educational leadership aligns with the University of Amsterdam’s mission. My resume and academic references are attached for your review, and I am available at your convenience for an interview.</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dc:title>
  <dc:creator/>
  <dc:language>en</dc:language>
  <cp:keywords/>
  <dcterms:created xsi:type="dcterms:W3CDTF">2026-07-23T04:45:00Z</dcterms:created>
  <dcterms:modified xsi:type="dcterms:W3CDTF">2026-07-23T04:45:00Z</dcterms:modified>
</cp:coreProperties>
</file>

<file path=docProps/custom.xml><?xml version="1.0" encoding="utf-8"?>
<Properties xmlns="http://schemas.openxmlformats.org/officeDocument/2006/custom-properties" xmlns:vt="http://schemas.openxmlformats.org/officeDocument/2006/docPropsVTypes"/>
</file>