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249b7550b08e18edf663a032740cd6b51de01a3"/>
    <w:p>
      <w:pPr>
        <w:pStyle w:val="Heading1"/>
      </w:pPr>
      <w:r>
        <w:t xml:space="preserve">Scholarship Application Letter: Advancing Educational Leadership in Uzbekistan Tashkent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Uzbekistan Ministry of Public Education, Tashkent</w:t>
      </w:r>
    </w:p>
    <w:p>
      <w:pPr>
        <w:pStyle w:val="BodyText"/>
      </w:pPr>
      <w:r>
        <w:rPr>
          <w:iCs/>
          <w:i/>
        </w:rP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Education Leadership Development Scholarship, specifically designed to support emerging professionals in the field of Education Administration within Uzbekistan. As a dedicated educator and current Deputy Director at Tashkent Secondary School #47 in the Chilanzar district, I have witnessed firsthand the transformative potential of strategic educational leadership—particularly within our rapidly evolving national context. This scholarship represents not merely an opportunity for personal advancement, but a critical catalyst for contributing meaningfully to Uzbekistan's ambitious education reform agenda centered in Tashkent.</w:t>
      </w:r>
    </w:p>
    <w:p>
      <w:pPr>
        <w:pStyle w:val="BodyText"/>
      </w:pPr>
      <w:r>
        <w:t xml:space="preserve">Over my ten-year career in Uzbekistan's public education sector, I have cultivated deep expertise as an Education Administrator through progressive roles that demanded both operational excellence and visionary strategy. My responsibilities have included managing multi-grade curricula alignment with the Ministry of Public Education’s "New Uzbekistan" national standards, overseeing budget allocations exceeding $500,000 annually for resource optimization in Tashkent’s underserved neighborhoods, and spearheading teacher professional development programs that increased instructional quality by 37% across 12 departments. Most significantly, I co-designed our school’s transition to competency-based assessment frameworks—a model now being replicated across Tashkent's urban education network per the Ministry’s 2025 Strategic Plan. These experiences have solidified my conviction that effective Education Administration in Uzbekistan requires blending international best practices with culturally resonant methodologies.</w:t>
      </w:r>
    </w:p>
    <w:p>
      <w:pPr>
        <w:pStyle w:val="BodyText"/>
      </w:pPr>
      <w:r>
        <w:t xml:space="preserve">My commitment to educational advancement in Uzbekistan Tashkent stems from a deeply personal understanding of our community's needs. Having grown up in the Qorakol district of Tashkent, I saw how systemic gaps in school leadership directly impacted student outcomes—particularly for girls pursuing STEM fields and rural students transitioning to urban education systems. This motivated me to pursue my Master’s in Educational Policy at the National University of Uzbekistan (NUUz), where I researched "Barriers to Administrative Innovation in Tashkent's Public Schools." My thesis identified critical skill gaps among mid-level administrators, including data-driven decision-making and inclusive leadership frameworks—gaps this scholarship directly addresses. I am eager to expand this research through advanced coursework in International School Leadership at the University of Edinburgh’s Centre for Educational Research (a program fully aligned with Uzbekistan’s 2030 Education Strategy), then return to implement evidence-based systems across Tashkent.</w:t>
      </w:r>
    </w:p>
    <w:p>
      <w:pPr>
        <w:pStyle w:val="BodyText"/>
      </w:pPr>
      <w:r>
        <w:t xml:space="preserve">Uzbekistan's current educational transformation, particularly under President Shavkat Mirziyoyev’s "Strategy for Development of Education" (2023), creates an unprecedented moment for change. The Ministry’s focus on modernizing curricula, digital infrastructure in schools like those in Tashkent’s Yangiyer and Uchtepa districts, and teacher empowerment necessitates administrators trained in global standards. As the only current administrator from Tashkent with proficiency in implementing blended learning frameworks (tested during our school's 2022 pandemic recovery), I recognize that scaling such innovations requires specialized training. This scholarship would provide me access to cutting-edge administrative models—from Finland’s pedagogical leadership approach to Singapore’s data analytics integration—that can be tailored for Uzbekistan’s unique context. Crucially, the program’s emphasis on cross-cultural collaboration aligns with Uzbekistan's foreign policy of "Constructive Neutrality," ensuring knowledge transfer respects our cultural ethos while embracing global excellence.</w:t>
      </w:r>
    </w:p>
    <w:p>
      <w:pPr>
        <w:pStyle w:val="BodyText"/>
      </w:pPr>
      <w:r>
        <w:t xml:space="preserve">I am especially drawn to this scholarship because it explicitly targets Education Administrator development for countries like Uzbekistan—a recognition that leadership capacity is the linchpin of educational equity. In Tashkent, where 68% of students attend public schools (per Ministry 2022 data), administrative inefficiencies cost approximately $14 million annually in wasted resources. My proposed action plan includes three phased initiatives upon return: (1) Creating a Tashkent-based Administrative Mentorship Network for 50+ school leaders by 2025; (2) Developing localized training modules on inclusive leadership, integrating Uzbek values of "mehmonparvarlik" (hospitality/guest care) into conflict-resolution frameworks; and (3) Establishing a digital resource hub for Tashkent schools to share successful curriculum adaptations. These directly support the Ministry's target of raising Uzbekistan’s PISA scores from 385 (2022) to 450 by 2030.</w:t>
      </w:r>
    </w:p>
    <w:p>
      <w:pPr>
        <w:pStyle w:val="BodyText"/>
      </w:pPr>
      <w:r>
        <w:t xml:space="preserve">My professional journey is defined by tangible results in Uzbekistan Tashkent: securing UNESCO partnerships for our school’s vocational programs, reducing dropout rates among marginalized students by 29% through targeted administrative interventions, and serving as a regional trainer for the Ministry’s "Teacher Quality Improvement" initiative. I possess fluency in Uzbek, Russian (working proficiency), and English (IELTS 7.5)—enabling seamless collaboration with international partners while maintaining community connection. Crucially, my family’s roots in Tashkent span three generations, ensuring my commitment extends beyond professional obligation into personal dedication to our city's future.</w:t>
      </w:r>
    </w:p>
    <w:p>
      <w:pPr>
        <w:pStyle w:val="BodyText"/>
      </w:pPr>
      <w:r>
        <w:t xml:space="preserve">This scholarship is not merely an academic pursuit but a strategic investment in Uzbekistan’s human capital development. As Education Administrator for Tashkent’s expanding public school system, I will transform theoretical learning into on-the-ground impact—advancing the very national goals we all champion. I am prepared to immediately apply my training through the Ministry’s upcoming "Digital Schools Initiative" and collaborate with institutions like the Center for Educational Innovation in Tashkent to scale best practices. My proposed timeline includes returning by Q3 2025, coinciding with Uzbekistan's National Education Day celebrations—a symbolic moment to launch our leadership network.</w:t>
      </w:r>
    </w:p>
    <w:p>
      <w:pPr>
        <w:pStyle w:val="BodyText"/>
      </w:pPr>
      <w:r>
        <w:t xml:space="preserve">I respectfully request the opportunity to contribute my skills and passion as a future leader of Uzbekistan’s education system. This</w:t>
      </w:r>
      <w:r>
        <w:t xml:space="preserve"> </w:t>
      </w:r>
      <w:r>
        <w:rPr>
          <w:bCs/>
          <w:b/>
        </w:rPr>
        <w:t xml:space="preserve">Scholarship Application Letter</w:t>
      </w:r>
      <w:r>
        <w:t xml:space="preserve"> </w:t>
      </w:r>
      <w:r>
        <w:t xml:space="preserve">reflects my unwavering commitment to elevating educational excellence in Uzbekistan Tashkent, where every student deserves access to transformative leadership. Thank you for considering my application with the urgency and vision it merits.</w:t>
      </w:r>
    </w:p>
    <w:p>
      <w:pPr>
        <w:pStyle w:val="BodyText"/>
      </w:pPr>
      <w:r>
        <w:t xml:space="preserve">Sincerely,</w:t>
      </w:r>
    </w:p>
    <w:p>
      <w:pPr>
        <w:pStyle w:val="BodyText"/>
      </w:pPr>
      <w:r>
        <w:rPr>
          <w:bCs/>
          <w:b/>
        </w:rPr>
        <w:t xml:space="preserve">Alisher Karimov</w:t>
      </w:r>
      <w:r>
        <w:br/>
      </w:r>
      <w:r>
        <w:t xml:space="preserve">Deputy Director, Tashkent Secondary School #47</w:t>
      </w:r>
      <w:r>
        <w:br/>
      </w:r>
      <w:r>
        <w:t xml:space="preserve">Chilanzar District, Tashkent, Uzbekistan</w:t>
      </w:r>
      <w:r>
        <w:br/>
      </w:r>
      <w:r>
        <w:t xml:space="preserve">a.karimov@tashkentschool47.edu.uz | +998 71 234-56-78</w:t>
      </w:r>
    </w:p>
    <w:p>
      <w:pPr>
        <w:pStyle w:val="BodyText"/>
      </w:pPr>
      <w:r>
        <w:rPr>
          <w:iCs/>
          <w:i/>
        </w:rPr>
        <w:t xml:space="preserve">Attachments: Curriculum Vitae, Ministry of Public Education Endorsement Letter, Thesis Abstract on Educational Leadership in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2026-07-23T21:18:13Z</dcterms:created>
  <dcterms:modified xsi:type="dcterms:W3CDTF">2026-07-23T21:18:13Z</dcterms:modified>
</cp:coreProperties>
</file>

<file path=docProps/custom.xml><?xml version="1.0" encoding="utf-8"?>
<Properties xmlns="http://schemas.openxmlformats.org/officeDocument/2006/custom-properties" xmlns:vt="http://schemas.openxmlformats.org/officeDocument/2006/docPropsVTypes"/>
</file>