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Advanced Financial Analyst Certification Program</w:t>
      </w:r>
    </w:p>
    <w:bookmarkEnd w:id="20"/>
    <w:p>
      <w:pPr>
        <w:pStyle w:val="BodyText"/>
      </w:pPr>
      <w:r>
        <w:t xml:space="preserve">Ms. Amina Rahman</w:t>
      </w:r>
    </w:p>
    <w:p>
      <w:pPr>
        <w:pStyle w:val="BodyText"/>
      </w:pPr>
      <w:r>
        <w:t xml:space="preserve">House # 18, Road 7A, Banani Model Town</w:t>
      </w:r>
    </w:p>
    <w:p>
      <w:pPr>
        <w:pStyle w:val="BodyText"/>
      </w:pPr>
      <w:r>
        <w:t xml:space="preserve">Dhaka-1213, Bangladesh</w:t>
      </w:r>
    </w:p>
    <w:p>
      <w:pPr>
        <w:pStyle w:val="BodyText"/>
      </w:pPr>
      <w:r>
        <w:t xml:space="preserve">Email: amina.rahman@bdgmail.com | Phone: +88017XXXXXXXX</w:t>
      </w:r>
    </w:p>
    <w:p>
      <w:pPr>
        <w:pStyle w:val="BodyText"/>
      </w:pPr>
      <w:r>
        <w:rPr>
          <w:bCs/>
          <w:b/>
        </w:rPr>
        <w:t xml:space="preserve">The Scholarship Committee</w:t>
      </w:r>
      <w:r>
        <w:br/>
      </w:r>
      <w:r>
        <w:t xml:space="preserve">Global Financial Leadership Initiative (GFLI)</w:t>
      </w:r>
      <w:r>
        <w:br/>
      </w:r>
      <w:r>
        <w:t xml:space="preserve">300-302 Dilkusha Commercial Area</w:t>
      </w:r>
      <w:r>
        <w:br/>
      </w:r>
      <w:r>
        <w:t xml:space="preserve">Dhaka-1000, Bangladesh</w:t>
      </w:r>
    </w:p>
    <w:p>
      <w:pPr>
        <w:pStyle w:val="BodyText"/>
      </w:pPr>
      <w:r>
        <w:rPr>
          <w:bCs/>
          <w:b/>
        </w:rPr>
        <w:t xml:space="preserve">Date:</w:t>
      </w:r>
      <w:r>
        <w:t xml:space="preserve"> </w:t>
      </w:r>
      <w:r>
        <w:t xml:space="preserve">October 26, 2023</w:t>
      </w:r>
    </w:p>
    <w:p>
      <w:pPr>
        <w:pStyle w:val="BodyText"/>
      </w:pPr>
      <w:r>
        <w:rPr>
          <w:bCs/>
          <w:b/>
        </w:rPr>
        <w:t xml:space="preserve">Subject: Scholarship Application Letter for Financial Analyst Certification Program in Bangladesh Dhaka</w:t>
      </w:r>
    </w:p>
    <w:p>
      <w:pPr>
        <w:pStyle w:val="BodyText"/>
      </w:pPr>
      <w:r>
        <w:t xml:space="preserve">Dear Esteemed Scholarship Committee,</w:t>
      </w:r>
    </w:p>
    <w:p>
      <w:pPr>
        <w:pStyle w:val="BodyText"/>
      </w:pPr>
      <w:r>
        <w:t xml:space="preserve">It is with profound enthusiasm and deep respect that I submit my Scholarship Application Letter for the prestigious Advanced Financial Analyst Certification Program offered by the Global Financial Leadership Initiative (GFLI). As a dedicated professional committed to elevating financial governance standards in Bangladesh Dhaka, I believe this scholarship represents not merely an educational opportunity but a catalyst for meaningful economic contribution to our nation's capital city and beyond.</w:t>
      </w:r>
    </w:p>
    <w:p>
      <w:pPr>
        <w:pStyle w:val="BodyText"/>
      </w:pPr>
      <w:r>
        <w:t xml:space="preserve">Having completed my Bachelor of Business Administration in Finance with First Class Honors from the University of Dhaka in 2020, I have spent the past three years honing my analytical skills at BRAC Bank Ltd. in Dhaka's financial district. My responsibilities include preparing monthly financial reports for institutional clients, conducting risk assessments for SME portfolios exceeding BDT 5 billion, and developing investment strategies that have contributed to a 12% average growth in client asset management. Yet, I have consistently encountered limitations in applying cutting-edge quantitative modeling techniques due to the absence of formal certification in advanced financial analytics—a gap this scholarship directly addresses.</w:t>
      </w:r>
    </w:p>
    <w:p>
      <w:pPr>
        <w:pStyle w:val="BodyText"/>
      </w:pPr>
      <w:r>
        <w:t xml:space="preserve">The significance of this Scholarship Application Letter extends beyond personal career advancement; it represents a strategic investment in Bangladesh's economic development. Dhaka, as the economic engine driving 37% of Bangladesh's GDP, faces critical challenges in financial transparency and data-driven decision-making. My research at Dhaka University's Institute of Finance Management revealed that 68% of local SMEs struggle with financial forecasting due to outdated methodologies. By acquiring expertise in machine learning applications for risk prediction, ESG integration frameworks, and international capital market analysis through GFLI's curriculum, I will directly address these gaps. Upon completion, I will implement these advanced techniques at BRAC Bank's Dhaka operations center to enhance credit assessment models for our 150+ local manufacturing clients—a sector employing over 1 million workers in Bangladesh Dhaka.</w:t>
      </w:r>
    </w:p>
    <w:p>
      <w:pPr>
        <w:pStyle w:val="BodyText"/>
      </w:pPr>
      <w:r>
        <w:t xml:space="preserve">My commitment to Bangladesh Dhaka is deeply rooted in personal experience. Growing up in a low-income neighborhood of Old Dhaka, I witnessed how financial literacy gaps perpetuated cycles of poverty. After securing my initial internship at BRAC Bank through a government scholarship program, I established free financial education workshops for 200+ women entrepreneurs across Dhaka's Korail and Kawran Bazar communities. These initiatives increased savings participation by 45% among participants—proving that accessible financial expertise creates tangible social impact. This scholarship will amplify such efforts exponentially by providing me with the technical credibility to train next-generation Financial Analysts within Bangladesh's own institutions.</w:t>
      </w:r>
    </w:p>
    <w:p>
      <w:pPr>
        <w:pStyle w:val="BodyText"/>
      </w:pPr>
      <w:r>
        <w:t xml:space="preserve">Financial constraints have long been a barrier to my professional growth. While BRAC Bank covers my current salary, the GFLI program fee of $4,200 represents a significant portion of my annual savings (approximately 3 years' worth). My family's modest income as government school teachers—earning BDT 28,000 monthly in Dhaka—makes this investment impossible without external support. However, the potential return on investment for Bangladesh Dhaka is undeniable: A recent World Bank report estimates that every dollar invested in financial analyst training generates $7.3 in economic growth through improved capital allocation and reduced loan defaults. I respectfully request this scholarship as a partnership where GFLI invests not merely in me, but in Dhaka's economic future.</w:t>
      </w:r>
    </w:p>
    <w:p>
      <w:pPr>
        <w:pStyle w:val="BodyText"/>
      </w:pPr>
      <w:r>
        <w:t xml:space="preserve">What distinguishes my Scholarship Application Letter is its alignment with Bangladesh Dhaka's national priorities. The government's "Digital Bangladesh 2021" vision prioritizes financial technology integration, while the Central Bank of Bangladesh mandates enhanced risk management frameworks for all banks. This certification program directly supports both initiatives through its modules on FinTech analytics and Basel III compliance—exactly what I will deploy at our Dhaka headquarters. Furthermore, I have secured a preliminary agreement with BRAC Bank's Chief Financial Officer to implement my capstone project on predictive credit scoring for Dhaka's microfinance sector upon program completion.</w:t>
      </w:r>
    </w:p>
    <w:p>
      <w:pPr>
        <w:pStyle w:val="BodyText"/>
      </w:pPr>
      <w:r>
        <w:t xml:space="preserve">The path of a Financial Analyst in Bangladesh Dhaka requires more than technical proficiency; it demands cultural intelligence and ethical commitment. During my tenure at BRAC Bank, I led the initiative to revise our client onboarding process following a national regulatory audit, reducing compliance-related delays by 30%. This experience taught me that financial analysis must serve human development goals—particularly critical in Dhaka where over 60% of the population works informally. I have documented these insights in my research paper "Data-Driven Inclusion: Financial Analytics for Informal Sector Integration" submitted to the Bangladesh Economics Association, which received commendation for its practical relevance to Dhaka's socioeconomic context.</w:t>
      </w:r>
    </w:p>
    <w:p>
      <w:pPr>
        <w:pStyle w:val="BodyText"/>
      </w:pPr>
      <w:r>
        <w:t xml:space="preserve">I understand that choosing scholarship recipients involves evaluating long-term potential. My proposed roadmap includes: (1) Implementing AI-powered credit scoring at BRAC Bank by Q3 2024, (2) Establishing a Financial Analyst Training Hub for junior staff at our Dhaka branch within 18 months, and (3) Partnering with the Bangladesh Institute of Bank Management to develop localized case studies on financial analysis in emerging markets. Each milestone directly advances Dhaka's position as South Asia's next fintech hub while creating employment pathways for 50+ young professionals annually.</w:t>
      </w:r>
    </w:p>
    <w:p>
      <w:pPr>
        <w:pStyle w:val="BodyText"/>
      </w:pPr>
      <w:r>
        <w:t xml:space="preserve">The Global Financial Leadership Initiative has consistently demonstrated its commitment to transforming Bangladesh Dhaka through education. Your previous scholarship recipients, like Mr. Arif Khan (who now leads the Dhaka Stock Exchange's data analytics division), exemplify how this program creates ripple effects across our financial ecosystem. I am eager to join their legacy and contribute to your mission of building "financially intelligent communities" in Bangladesh's capital city.</w:t>
      </w:r>
    </w:p>
    <w:p>
      <w:pPr>
        <w:pStyle w:val="BodyText"/>
      </w:pPr>
      <w:r>
        <w:t xml:space="preserve">Thank you for considering my Scholarship Application Letter. I have attached my academic transcripts, BRAC Bank recommendation letter, research paper abstract, and a detailed implementation plan for your review. I welcome the opportunity to discuss how my vision aligns with GFLI's objectives at your convenience. As we build Bangladesh Dhaka's financial future together, I am confident this scholarship will empower me to transform analytical capabilities into tangible economic progress for millions across our nation.</w:t>
      </w:r>
    </w:p>
    <w:p>
      <w:pPr>
        <w:pStyle w:val="BodyText"/>
      </w:pPr>
      <w:r>
        <w:t xml:space="preserve">Sincerely,</w:t>
      </w:r>
    </w:p>
    <w:p>
      <w:pPr>
        <w:pStyle w:val="BodyText"/>
      </w:pPr>
      <w:r>
        <w:t xml:space="preserve">Amina Rahman</w:t>
      </w:r>
    </w:p>
    <w:p>
      <w:pPr>
        <w:pStyle w:val="BodyText"/>
      </w:pPr>
      <w:r>
        <w:t xml:space="preserve">Financial Analyst, BRAC Bank Ltd.</w:t>
      </w:r>
    </w:p>
    <w:p>
      <w:pPr>
        <w:pStyle w:val="BodyText"/>
      </w:pPr>
      <w:r>
        <w:t xml:space="preserve">Dhaka, Bangladesh</w:t>
      </w:r>
    </w:p>
    <w:p>
      <w:pPr>
        <w:pStyle w:val="BodyText"/>
      </w:pPr>
      <w:r>
        <w:t xml:space="preserve">Word Count: 852 | Document Reference: GFLI-SCHOLAR-2023-FA/BD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2025-12-10T12:13:53Z</dcterms:created>
  <dcterms:modified xsi:type="dcterms:W3CDTF">2025-12-10T12:13:53Z</dcterms:modified>
</cp:coreProperties>
</file>

<file path=docProps/custom.xml><?xml version="1.0" encoding="utf-8"?>
<Properties xmlns="http://schemas.openxmlformats.org/officeDocument/2006/custom-properties" xmlns:vt="http://schemas.openxmlformats.org/officeDocument/2006/docPropsVTypes"/>
</file>