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Jakarta,</w:t>
      </w:r>
      <w:r>
        <w:t xml:space="preserve"> </w:t>
      </w:r>
      <w:r>
        <w:t xml:space="preserve">Indonesia</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r>
        <w:br/>
      </w:r>
      <w:r>
        <w:t xml:space="preserve">Indonesia Financial Education Foundation (IFEF)</w:t>
      </w:r>
      <w:r>
        <w:br/>
      </w:r>
      <w:r>
        <w:t xml:space="preserve">Jakarta Central Business District (Jakarta CBD), Indonesia</w:t>
      </w:r>
    </w:p>
    <w:p>
      <w:pPr>
        <w:pStyle w:val="BodyText"/>
      </w:pPr>
      <w:r>
        <w:rPr>
          <w:bCs/>
          <w:b/>
        </w:rPr>
        <w:t xml:space="preserve">Subject: Scholarship Application for Advanced Financial Analyst Training Program</w:t>
      </w:r>
    </w:p>
    <w:p>
      <w:pPr>
        <w:pStyle w:val="BodyText"/>
      </w:pPr>
      <w:r>
        <w:t xml:space="preserve">Dear Esteemed Members of the Scholarship Committee,</w:t>
      </w:r>
    </w:p>
    <w:p>
      <w:pPr>
        <w:pStyle w:val="BodyText"/>
      </w:pPr>
      <w:r>
        <w:t xml:space="preserve">I am writing this Scholarship Application Letter with profound enthusiasm to apply for the prestigious Advanced Financial Analyst Development Grant offered by the Indonesia Financial Education Foundation (IFEF). As a dedicated finance professional deeply committed to contributing to Indonesia's economic advancement, I seek this scholarship to complete my specialized training in financial analysis, with a targeted focus on Jakarta’s dynamic capital market ecosystem. My ambition is not merely to become a Financial Analyst but to serve as an asset for Jakarta-based institutions driving sustainable growth in Indonesia’s rapidly evolving financial landscape.</w:t>
      </w:r>
    </w:p>
    <w:p>
      <w:pPr>
        <w:pStyle w:val="BodyText"/>
      </w:pPr>
      <w:r>
        <w:t xml:space="preserve">Having graduated with honors from the Faculty of Economics at Universitas Gadjah Mada (UGM) with a specialization in Financial Management, I have spent two years honing my analytical skills at PT Bank Danamon Indonesia Tbk. In Jakarta’s competitive financial hub, I managed portfolio analysis for SME clients across the Greater Jakarta area, utilizing tools like Bloomberg Terminal and advanced Excel modeling to assess credit risk and investment potential. My work directly supported over 200 micro-enterprises in West Jakarta’s burgeoning startup scene, contributing to a 15% increase in approved financing within my team. However, I have recognized that to excel as a Financial Analyst in Indonesia Jakarta—where market volatility is shaped by ASEAN trade dynamics, Bank Indonesia policies, and digital transformation—I require deeper expertise in advanced quantitative techniques and local regulatory frameworks.</w:t>
      </w:r>
    </w:p>
    <w:p>
      <w:pPr>
        <w:pStyle w:val="BodyText"/>
      </w:pPr>
      <w:r>
        <w:t xml:space="preserve">Indonesia Jakarta presents an unparalleled opportunity for financial innovation. The city hosts the Indonesian Stock Exchange (IDX), the nation’s central bank (Bank Indonesia), and over 40% of Indonesia’s Fortune 500 companies. Yet, its financial sector faces critical gaps: only 32% of analysts possess OJK (Financial Services Authority) certification, and there is acute demand for professionals skilled in ESG integration—a priority under Jakarta’s new Circular Economy Masterplan. My current role has exposed me to these challenges firsthand; when analyzing a fintech client’s expansion strategy for East Java, I identified data gaps related to local regulatory reporting under OJK Regulation No. 17/2021. This experience solidified my resolve to pursue rigorous training that bridges global best practices with Indonesia-specific market nuances.</w:t>
      </w:r>
    </w:p>
    <w:p>
      <w:pPr>
        <w:pStyle w:val="BodyText"/>
      </w:pPr>
      <w:r>
        <w:t xml:space="preserve">This scholarship is not merely a financial aid—it is the catalyst I require to achieve professional excellence in a role critical to Jakarta’s economic trajectory. The IFEF’s Advanced Financial Analyst Development Program uniquely aligns with my goals by offering: (1) CFA Level III preparation integrated with OJK compliance modules, (2) hands-on training using Jakarta market datasets from the IDX and Bank Indonesia archives, and (3) mentorship from senior analysts at BCA Capital. Without this support, I would struggle to afford the $4,500 tuition fee for specialized certifications essential for competitive roles in Indonesia Jakarta. My current salary as a Junior Financial Analyst ($320/month) covers basic living expenses but leaves no room for professional upskilling—a barrier preventing me from contributing meaningfully to Jakarta’s financial resilience.</w:t>
      </w:r>
    </w:p>
    <w:p>
      <w:pPr>
        <w:pStyle w:val="BodyText"/>
      </w:pPr>
      <w:r>
        <w:t xml:space="preserve">I am uniquely positioned to maximize this scholarship’s impact due to my deep contextual understanding of Indonesia Jakarta. I am fluent in Bahasa Indonesia (Native), English, and conversational Javanese—critical for engaging with clients across diverse communities in Greater Jakarta. I also volunteered as a financial literacy instructor at the Jakarta Social Enterprise Initiative, teaching 200+ low-income entrepreneurs in Cipayung district to use budgeting tools aligned with Bank Indonesia’s monetary policy. This experience reinforced my belief that Financial Analysts must transcend spreadsheets to drive inclusive growth—a principle central to IFEF’s mission.</w:t>
      </w:r>
    </w:p>
    <w:p>
      <w:pPr>
        <w:pStyle w:val="BodyText"/>
      </w:pPr>
      <w:r>
        <w:t xml:space="preserve">My proposed roadmap for impact is threefold. First, I will apply my training immediately at PT Bank Central Asia (BCA), where I have a conditional job offer pending certification, to develop an ESG risk assessment model tailored for Jakarta’s property sector—a $12 billion market facing climate transition challenges. Second, I will collaborate with the University of Indonesia’s Finance Department to design a local case-study curriculum on IDX-listed companies’ capital structures. Third, I will partner with the Jakarta Economic Development Board to host quarterly workshops on fintech investment analysis for SMEs in Tangerang and Bekasi—addressing critical gaps identified in my Danamon project.</w:t>
      </w:r>
    </w:p>
    <w:p>
      <w:pPr>
        <w:pStyle w:val="BodyText"/>
      </w:pPr>
      <w:r>
        <w:t xml:space="preserve">Indonesia Jakarta is not just my workplace—it is the stage where I aspire to make tangible contributions. The city’s ambition to become a ASEAN financial center by 2030 demands analysts who understand its unique intersection of tradition and innovation: from the bustling trading floors of SCBD to the digital payment ecosystems powering Jakarta’s $15 billion e-commerce market (e.g., Tokopedia, Gojek). My training through IFEF will position me to serve as a bridge between global finance standards and Indonesia’s on-the-ground realities. I have already secured preliminary support from my supervisor at Danamon, who notes my "exceptional grasp of Jakarta-specific market signals" and has committed to providing data access for a capstone project on SME credit scoring in the city.</w:t>
      </w:r>
    </w:p>
    <w:p>
      <w:pPr>
        <w:pStyle w:val="BodyText"/>
      </w:pPr>
      <w:r>
        <w:t xml:space="preserve">I have attached my academic transcripts, employment verification letter from PT Bank Danamon Indonesia Tbk, and a reference from Dr. Arif Budiman (Professor of Financial Economics at UGM). This scholarship would transform my potential into action—equipping me to become not just a Financial Analyst but an architect of Jakarta’s financial future. I am eager to discuss how my vision for data-driven financial inclusion aligns with IFEF’s strategic goals during an interview at your convenience.</w:t>
      </w:r>
    </w:p>
    <w:p>
      <w:pPr>
        <w:pStyle w:val="BodyText"/>
      </w:pPr>
      <w:r>
        <w:t xml:space="preserve">Thank you for considering this Scholarship Application Letter. I look forward to the possibility of contributing to Indonesia Jakarta’s economic excellence through rigorous analytical leadership.</w:t>
      </w:r>
    </w:p>
    <w:p>
      <w:pPr>
        <w:pStyle w:val="BodyText"/>
      </w:pPr>
      <w:r>
        <w:t xml:space="preserve">Sincerely,</w:t>
      </w:r>
    </w:p>
    <w:p>
      <w:pPr>
        <w:pStyle w:val="BodyText"/>
      </w:pPr>
      <w:r>
        <w:t xml:space="preserve">Adi Putra</w:t>
      </w:r>
      <w:r>
        <w:br/>
      </w:r>
      <w:r>
        <w:t xml:space="preserve">Junior Financial Analyst (PT Bank Danamon Indonesia Tbk)</w:t>
      </w:r>
      <w:r>
        <w:br/>
      </w:r>
      <w:r>
        <w:t xml:space="preserve">Jakarta, Indonesia</w:t>
      </w:r>
      <w:r>
        <w:br/>
      </w:r>
      <w:r>
        <w:t xml:space="preserve">+62 812-3456-7890 | adiputra.finance@gmail.com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 - Jakarta, Indonesia</dc:title>
  <dc:creator/>
  <dc:language>en</dc:language>
  <cp:keywords/>
  <dcterms:created xsi:type="dcterms:W3CDTF">2026-07-23T15:40:15Z</dcterms:created>
  <dcterms:modified xsi:type="dcterms:W3CDTF">2026-07-23T15:40:15Z</dcterms:modified>
</cp:coreProperties>
</file>

<file path=docProps/custom.xml><?xml version="1.0" encoding="utf-8"?>
<Properties xmlns="http://schemas.openxmlformats.org/officeDocument/2006/custom-properties" xmlns:vt="http://schemas.openxmlformats.org/officeDocument/2006/docPropsVTypes"/>
</file>