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Kyoto</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The Scholarship Committee</w:t>
      </w:r>
      <w:r>
        <w:br/>
      </w:r>
      <w:r>
        <w:t xml:space="preserve">International Education Foundation</w:t>
      </w:r>
      <w:r>
        <w:br/>
      </w:r>
      <w:r>
        <w:t xml:space="preserve">Tokyo, Japan</w:t>
      </w:r>
    </w:p>
    <w:bookmarkStart w:id="20" w:name="Xa9fcbb439be2a075e6c9c3fb5fd58d26fa519e0"/>
    <w:p>
      <w:pPr>
        <w:pStyle w:val="Heading2"/>
      </w:pPr>
      <w:r>
        <w:t xml:space="preserve">Subject: Application for Financial Analyst Scholarship to Pursue Advanced Studies in Kyoto</w:t>
      </w:r>
    </w:p>
    <w:p>
      <w:pPr>
        <w:pStyle w:val="FirstParagraph"/>
      </w:pPr>
      <w:r>
        <w:t xml:space="preserve">Dear Esteemed Scholarship Committee,</w:t>
      </w:r>
    </w:p>
    <w:p>
      <w:pPr>
        <w:pStyle w:val="BodyText"/>
      </w:pPr>
      <w:r>
        <w:t xml:space="preserve">It is with profound enthusiasm and meticulous preparation that I submit this</w:t>
      </w:r>
      <w:r>
        <w:t xml:space="preserve"> </w:t>
      </w:r>
      <w:r>
        <w:rPr>
          <w:bCs/>
          <w:b/>
        </w:rPr>
        <w:t xml:space="preserve">Scholarship Application Letter</w:t>
      </w:r>
      <w:r>
        <w:t xml:space="preserve"> </w:t>
      </w:r>
      <w:r>
        <w:t xml:space="preserve">seeking financial support for my specialized training as a</w:t>
      </w:r>
      <w:r>
        <w:t xml:space="preserve"> </w:t>
      </w:r>
      <w:r>
        <w:rPr>
          <w:iCs/>
          <w:i/>
        </w:rPr>
        <w:t xml:space="preserve">Financial Analyst</w:t>
      </w:r>
      <w:r>
        <w:t xml:space="preserve"> </w:t>
      </w:r>
      <w:r>
        <w:t xml:space="preserve">at the prestigious Kyoto University Graduate School of Economics. Having dedicated five years to financial education in my home country of South Korea, I now stand at the precipice of an transformative academic journey that will not only elevate my professional expertise but also position me to contribute meaningfully to Japan's dynamic financial ecosystem in</w:t>
      </w:r>
      <w:r>
        <w:t xml:space="preserve"> </w:t>
      </w:r>
      <w:r>
        <w:rPr>
          <w:bCs/>
          <w:b/>
        </w:rPr>
        <w:t xml:space="preserve">Japan Kyoto</w:t>
      </w:r>
      <w:r>
        <w:t xml:space="preserve">.</w:t>
      </w:r>
    </w:p>
    <w:p>
      <w:pPr>
        <w:pStyle w:val="BodyText"/>
      </w:pPr>
      <w:r>
        <w:t xml:space="preserve">My academic foundation includes a Bachelor's degree in Finance from Seoul National University, where I graduated with honors and led a student investment club managing $250,000 in simulated portfolios. However, I recognized that true mastery of modern financial analysis demands immersion in diverse economic landscapes – particularly Asia's most sophisticated markets. Kyoto, as Japan's historic cultural heartland now evolving into a hub for fintech innovation, offers the unique convergence of ancient fiscal wisdom and cutting-edge analytical methodologies I seek. The University's Center for Asian Economic Studies, with its research on sustainable finance in ASEAN markets and partnerships with Kyoto-based institutions like Nomura Securities' Kansai Innovation Hub, directly aligns with my specialization in emerging-market capital allocation.</w:t>
      </w:r>
    </w:p>
    <w:p>
      <w:pPr>
        <w:pStyle w:val="BodyText"/>
      </w:pPr>
      <w:r>
        <w:t xml:space="preserve">My professional experience further validates this focus. As an Associate Financial Analyst at Hyundai Capital Service, I developed a predictive model for consumer credit risk that reduced default rates by 18% across 500K+ loan accounts. This work revealed critical gaps in cross-border financial literacy – particularly understanding how Japan's "keiretsu" business networks influence investment decisions. I realized that to excel as a</w:t>
      </w:r>
      <w:r>
        <w:t xml:space="preserve"> </w:t>
      </w:r>
      <w:r>
        <w:rPr>
          <w:iCs/>
          <w:i/>
        </w:rPr>
        <w:t xml:space="preserve">Financial Analyst</w:t>
      </w:r>
      <w:r>
        <w:t xml:space="preserve"> </w:t>
      </w:r>
      <w:r>
        <w:t xml:space="preserve">operating in Asia, one must transcend textbook theories to grasp the nuanced interplay between Japan's corporate governance traditions and global capital flows. Kyoto, with its 1,200-year legacy of merchant capitalism (evident in the Nishiki Market's historical financial transactions) and modern fintech incubators like Kyoto Innovation Park, provides an unparalleled learning environment where I can study these dynamics firsthand.</w:t>
      </w:r>
    </w:p>
    <w:p>
      <w:pPr>
        <w:pStyle w:val="BodyText"/>
      </w:pPr>
      <w:r>
        <w:t xml:space="preserve">The significance of this scholarship cannot be overstated. The tuition and living expenses for Kyoto University's Master of Finance program exceed my personal savings by 65%, placing my academic aspirations at risk. This financial barrier is especially acute given Japan's strict student visa requirements for non-English programs, which demand proof of sufficient funds to cover the full two-year curriculum. Without this scholarship, I would be compelled to pursue less specialized alternatives in Seoul or Singapore – forfeiting the opportunity to learn from Professor Akira Tanaka, whose seminal work on "Kyoto-Style Risk Assessment" has reshaped my analytical framework.</w:t>
      </w:r>
    </w:p>
    <w:p>
      <w:pPr>
        <w:pStyle w:val="BodyText"/>
      </w:pPr>
      <w:r>
        <w:t xml:space="preserve">Choosing</w:t>
      </w:r>
      <w:r>
        <w:t xml:space="preserve"> </w:t>
      </w:r>
      <w:r>
        <w:rPr>
          <w:bCs/>
          <w:b/>
        </w:rPr>
        <w:t xml:space="preserve">Japan Kyoto</w:t>
      </w:r>
      <w:r>
        <w:t xml:space="preserve"> </w:t>
      </w:r>
      <w:r>
        <w:t xml:space="preserve">specifically represents a strategic commitment to cultural and economic immersion. Unlike Tokyo's frenetic pace, Kyoto offers the reflective space needed to deeply absorb Japan's distinctive financial ethos – where concepts like "wa" (harmony) inform long-term investment strategies and "omotenashi" (selfless hospitality) shapes client relationships. I've already initiated dialogue with Kyoto-based firms through the Japan Economic Association, securing preliminary internships at SBI Sumisho Securities' Kyoto branch to apply classroom learning to real-world scenarios. This scholarship would enable me to fully participate in their Corporate Finance Workshop Series, where analysts dissect case studies of historic Kyoto businesses like Kyo-ya (Kyoto's traditional textile firms) navigating modern market disruptions.</w:t>
      </w:r>
    </w:p>
    <w:p>
      <w:pPr>
        <w:pStyle w:val="BodyText"/>
      </w:pPr>
      <w:r>
        <w:t xml:space="preserve">My five-year plan demonstrates how this investment will yield dual returns: domestically and globally. Post-graduation, I will establish a Tokyo-Kyoto advisory firm specializing in cross-cultural financial analysis for Korean-Japanese joint ventures – directly leveraging Kyoto's position as the 3rd largest financial center in Japan (after Tokyo and Osaka). For instance, I plan to develop an ESG scoring model tailored to Kyoto's ceramic industry suppliers (a $500M sector), combining my training with insights from Kyoto University's Center for Sustainable Development. This initiative will not only create 15 local jobs but also serve as a template for ASEAN-Japan cooperation, addressing the World Bank's identified gap in culturally attuned investment frameworks.</w:t>
      </w:r>
    </w:p>
    <w:p>
      <w:pPr>
        <w:pStyle w:val="BodyText"/>
      </w:pPr>
      <w:r>
        <w:t xml:space="preserve">What distinguishes this opportunity is Kyoto's unique synergy of tradition and innovation. While studying at the University of Kyoto, I will reside near the historic Gion district – where financial transactions were historically recorded on "kakihan" (merchant ledgers) – yet attend lectures in cutting-edge facilities like the new Kyoto Financial Technology Lab. This duality embodies my professional philosophy: that tomorrow's</w:t>
      </w:r>
      <w:r>
        <w:t xml:space="preserve"> </w:t>
      </w:r>
      <w:r>
        <w:rPr>
          <w:iCs/>
          <w:i/>
        </w:rPr>
        <w:t xml:space="preserve">Financial Analyst</w:t>
      </w:r>
      <w:r>
        <w:t xml:space="preserve"> </w:t>
      </w:r>
      <w:r>
        <w:t xml:space="preserve">must honor fiscal history while pioneering future strategies. I've already secured mentorship from Mr. Kenji Yamamoto, former Chief Analyst at Yasuda Mutual Funds (based in Kyoto), who has personally endorsed my application after reviewing my case study on "The Meiji Restoration's Impact on Modern Portfolio Theory."</w:t>
      </w:r>
    </w:p>
    <w:p>
      <w:pPr>
        <w:pStyle w:val="BodyText"/>
      </w:pPr>
      <w:r>
        <w:t xml:space="preserve">As I conclude this</w:t>
      </w:r>
      <w:r>
        <w:t xml:space="preserve"> </w:t>
      </w:r>
      <w:r>
        <w:rPr>
          <w:bCs/>
          <w:b/>
        </w:rPr>
        <w:t xml:space="preserve">Scholarship Application Letter</w:t>
      </w:r>
      <w:r>
        <w:t xml:space="preserve">, I reflect on a conversation with Professor Tanaka during my campus visit last spring. He shared how Kyoto's 17th-century "sakura" (cherry blossom) credit system – where merchants used seasonal blooms as collateral – demonstrated principles still relevant to today's blockchain-based asset tokenization. This historical insight crystallized why Kyoto is irreplaceable for my growth: it teaches that financial innovation flourishes when grounded in cultural context. I am prepared to give back through the university's Kyoto Business Incubator, mentoring future students from emerging economies just as I was mentored during my studies.</w:t>
      </w:r>
    </w:p>
    <w:p>
      <w:pPr>
        <w:pStyle w:val="BodyText"/>
      </w:pPr>
      <w:r>
        <w:t xml:space="preserve">With deep respect for Japan's contributions to global finance and unwavering commitment to academic excellence, I respectfully request this scholarship. My application includes transcripts verifying a 3.8 GPA in advanced financial modeling courses, letters from industry leaders at Samsung Securities and Mitsubishi UFJ Financial Group, and proof of my Kyoto-based internship agreements. Together with this scholarship, I will transform into a</w:t>
      </w:r>
      <w:r>
        <w:t xml:space="preserve"> </w:t>
      </w:r>
      <w:r>
        <w:rPr>
          <w:iCs/>
          <w:i/>
        </w:rPr>
        <w:t xml:space="preserve">Financial Analyst</w:t>
      </w:r>
      <w:r>
        <w:t xml:space="preserve"> </w:t>
      </w:r>
      <w:r>
        <w:t xml:space="preserve">who not only analyzes numbers but weaves them into the vibrant economic tapestry of</w:t>
      </w:r>
      <w:r>
        <w:t xml:space="preserve"> </w:t>
      </w:r>
      <w:r>
        <w:rPr>
          <w:bCs/>
          <w:b/>
        </w:rPr>
        <w:t xml:space="preserve">Japan Kyoto</w:t>
      </w:r>
      <w:r>
        <w:t xml:space="preserve">.</w:t>
      </w:r>
    </w:p>
    <w:p>
      <w:pPr>
        <w:pStyle w:val="BodyText"/>
      </w:pPr>
      <w:r>
        <w:t xml:space="preserve">Sincerely,</w:t>
      </w:r>
    </w:p>
    <w:p>
      <w:pPr>
        <w:pStyle w:val="BodyText"/>
      </w:pPr>
      <w:r>
        <w:rPr>
          <w:bCs/>
          <w:b/>
        </w:rPr>
        <w:t xml:space="preserve">Min-Joon Kim</w:t>
      </w:r>
      <w:r>
        <w:br/>
      </w:r>
      <w:r>
        <w:t xml:space="preserve">Seoul, South Korea</w:t>
      </w:r>
      <w:r>
        <w:br/>
      </w:r>
      <w:r>
        <w:t xml:space="preserve">Email: minjoon.kim@snu.ac.kr | Phone: +82-10-XXXX-XXXX</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Position in Kyoto</dc:title>
  <dc:creator/>
  <cp:keywords/>
  <dcterms:created xsi:type="dcterms:W3CDTF">2025-12-10T08:41:03Z</dcterms:created>
  <dcterms:modified xsi:type="dcterms:W3CDTF">2025-12-10T08:41:03Z</dcterms:modified>
</cp:coreProperties>
</file>

<file path=docProps/custom.xml><?xml version="1.0" encoding="utf-8"?>
<Properties xmlns="http://schemas.openxmlformats.org/officeDocument/2006/custom-properties" xmlns:vt="http://schemas.openxmlformats.org/officeDocument/2006/docPropsVTypes"/>
</file>